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4AC7" w14:textId="55C2EA8A" w:rsidR="00697E14" w:rsidRPr="005C6388" w:rsidRDefault="00697E14" w:rsidP="00545F78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24339214"/>
      <w:bookmarkStart w:id="1" w:name="_Hlk124339192"/>
      <w:r w:rsidRPr="005C638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64ED9EE" w14:textId="3AF0BE38" w:rsidR="00973B67" w:rsidRPr="005C6388" w:rsidRDefault="00973B67" w:rsidP="00545F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88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1A0B4512" w14:textId="577D7F24" w:rsidR="00973B67" w:rsidRPr="005C6388" w:rsidRDefault="00973B67" w:rsidP="00545F78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ze dne ……20</w:t>
      </w:r>
      <w:r w:rsidR="006E2F51" w:rsidRPr="005C6388">
        <w:rPr>
          <w:rFonts w:ascii="Times New Roman" w:hAnsi="Times New Roman" w:cs="Times New Roman"/>
          <w:sz w:val="24"/>
          <w:szCs w:val="24"/>
        </w:rPr>
        <w:t>2</w:t>
      </w:r>
      <w:r w:rsidR="00550477" w:rsidRPr="005C6388">
        <w:rPr>
          <w:rFonts w:ascii="Times New Roman" w:hAnsi="Times New Roman" w:cs="Times New Roman"/>
          <w:sz w:val="24"/>
          <w:szCs w:val="24"/>
        </w:rPr>
        <w:t>3</w:t>
      </w:r>
      <w:r w:rsidRPr="005C6388">
        <w:rPr>
          <w:rFonts w:ascii="Times New Roman" w:hAnsi="Times New Roman" w:cs="Times New Roman"/>
          <w:sz w:val="24"/>
          <w:szCs w:val="24"/>
        </w:rPr>
        <w:t>,</w:t>
      </w:r>
    </w:p>
    <w:p w14:paraId="3D659390" w14:textId="4E20CF17" w:rsidR="00973B67" w:rsidRPr="005C6388" w:rsidRDefault="00973B67" w:rsidP="00545F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88">
        <w:rPr>
          <w:rFonts w:ascii="Times New Roman" w:hAnsi="Times New Roman" w:cs="Times New Roman"/>
          <w:b/>
          <w:sz w:val="24"/>
          <w:szCs w:val="24"/>
        </w:rPr>
        <w:t xml:space="preserve">kterým se mění zákon č. 108/2006 Sb., o sociálních službách, ve znění pozdějších předpisů, </w:t>
      </w:r>
      <w:r w:rsidR="00B33F84" w:rsidRPr="005C6388">
        <w:rPr>
          <w:rFonts w:ascii="Times New Roman" w:hAnsi="Times New Roman" w:cs="Times New Roman"/>
          <w:b/>
          <w:sz w:val="24"/>
          <w:szCs w:val="24"/>
        </w:rPr>
        <w:t>a některé</w:t>
      </w:r>
      <w:r w:rsidRPr="005C6388">
        <w:rPr>
          <w:rFonts w:ascii="Times New Roman" w:hAnsi="Times New Roman" w:cs="Times New Roman"/>
          <w:b/>
          <w:sz w:val="24"/>
          <w:szCs w:val="24"/>
        </w:rPr>
        <w:t xml:space="preserve"> související zákony</w:t>
      </w:r>
    </w:p>
    <w:p w14:paraId="7CDAD4D9" w14:textId="77777777" w:rsidR="00973B67" w:rsidRPr="005C6388" w:rsidRDefault="00973B67" w:rsidP="00545F78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48B5B" w14:textId="77777777" w:rsidR="00973B67" w:rsidRPr="005C6388" w:rsidRDefault="00973B67" w:rsidP="00545F7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Parlament se usnesl na tomto zákoně České republiky:</w:t>
      </w:r>
    </w:p>
    <w:p w14:paraId="7F030C14" w14:textId="77777777" w:rsidR="00973B67" w:rsidRPr="005C6388" w:rsidRDefault="00973B67" w:rsidP="00545F7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5C5E" w14:textId="77777777" w:rsidR="00973B67" w:rsidRPr="005C6388" w:rsidRDefault="00973B67" w:rsidP="00545F7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ČÁST PRVNÍ</w:t>
      </w:r>
    </w:p>
    <w:p w14:paraId="3D2B5ACA" w14:textId="77777777" w:rsidR="00973B67" w:rsidRPr="005C6388" w:rsidRDefault="00973B67" w:rsidP="00545F7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88">
        <w:rPr>
          <w:rFonts w:ascii="Times New Roman" w:hAnsi="Times New Roman" w:cs="Times New Roman"/>
          <w:b/>
          <w:sz w:val="24"/>
          <w:szCs w:val="24"/>
        </w:rPr>
        <w:t>Změna zákona o sociálních službách</w:t>
      </w:r>
    </w:p>
    <w:p w14:paraId="4346CCA7" w14:textId="77777777" w:rsidR="00973B67" w:rsidRPr="005C6388" w:rsidRDefault="00973B67" w:rsidP="00545F7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Čl. I</w:t>
      </w:r>
    </w:p>
    <w:p w14:paraId="0E25F145" w14:textId="0B4D41F0" w:rsidR="00973B67" w:rsidRPr="005C6388" w:rsidRDefault="00973B67" w:rsidP="00545F78">
      <w:pPr>
        <w:pStyle w:val="Textlnku"/>
        <w:rPr>
          <w:szCs w:val="24"/>
        </w:rPr>
      </w:pPr>
      <w:r w:rsidRPr="005C6388">
        <w:rPr>
          <w:szCs w:val="24"/>
        </w:rPr>
        <w:tab/>
        <w:t>Zákon č. 108/2006 Sb., o sociálních službách, ve znění zákona č. 29/2007 Sb., zákona č. 213/2007 Sb., zákona č. 261/2007 Sb., zákona č. 124/2008 Sb., zákona č. 129/2008 Sb., zákona č. 274/2008 Sb., zákona č. 479/2008 Sb., zá</w:t>
      </w:r>
      <w:r w:rsidR="006E2F51" w:rsidRPr="005C6388">
        <w:rPr>
          <w:szCs w:val="24"/>
        </w:rPr>
        <w:t>kona č. 108/2009 Sb., zákona č. </w:t>
      </w:r>
      <w:r w:rsidRPr="005C6388">
        <w:rPr>
          <w:szCs w:val="24"/>
        </w:rPr>
        <w:t>206/2009</w:t>
      </w:r>
      <w:r w:rsidR="006E2F51" w:rsidRPr="005C6388">
        <w:rPr>
          <w:szCs w:val="24"/>
        </w:rPr>
        <w:t> </w:t>
      </w:r>
      <w:r w:rsidRPr="005C6388">
        <w:rPr>
          <w:szCs w:val="24"/>
        </w:rPr>
        <w:t>Sb., zákona č. 223/2009 Sb., zákona č. 227/2009 Sb., zákona č. 347/2010 Sb., zákona č. 427/2010 Sb., zákona č. 73/2011 Sb., zákona č. 3</w:t>
      </w:r>
      <w:r w:rsidR="006E2F51" w:rsidRPr="005C6388">
        <w:rPr>
          <w:szCs w:val="24"/>
        </w:rPr>
        <w:t>64/2011 Sb., zákona č. 366/2011 </w:t>
      </w:r>
      <w:r w:rsidRPr="005C6388">
        <w:rPr>
          <w:szCs w:val="24"/>
        </w:rPr>
        <w:t xml:space="preserve">Sb., zákona č. 375/2011 Sb., zákona č. 420/2011 Sb., zákona č. 331/2012 Sb., zákona č. 384/2012 Sb., zákona č. 401/2012 Sb., zákona č. </w:t>
      </w:r>
      <w:r w:rsidR="006E2F51" w:rsidRPr="005C6388">
        <w:rPr>
          <w:szCs w:val="24"/>
        </w:rPr>
        <w:t>45/2013 Sb., zákona č. 303/2013 </w:t>
      </w:r>
      <w:r w:rsidRPr="005C6388">
        <w:rPr>
          <w:szCs w:val="24"/>
        </w:rPr>
        <w:t xml:space="preserve">Sb., zákona č. 306/2013 Sb., zákona č. 313/2013 Sb., zákona č. 101/2014 Sb., zákona č. 254/2014 Sb., zákona č. 189/2016 Sb., zákona č. </w:t>
      </w:r>
      <w:r w:rsidR="006E2F51" w:rsidRPr="005C6388">
        <w:rPr>
          <w:szCs w:val="24"/>
        </w:rPr>
        <w:t>56/2017 Sb., zákona č. 183/2017 </w:t>
      </w:r>
      <w:r w:rsidRPr="005C6388">
        <w:rPr>
          <w:szCs w:val="24"/>
        </w:rPr>
        <w:t>Sb., zákona č. 2</w:t>
      </w:r>
      <w:r w:rsidR="006E2F51" w:rsidRPr="005C6388">
        <w:rPr>
          <w:szCs w:val="24"/>
        </w:rPr>
        <w:t>00</w:t>
      </w:r>
      <w:r w:rsidRPr="005C6388">
        <w:rPr>
          <w:szCs w:val="24"/>
        </w:rPr>
        <w:t>/2017 Sb.</w:t>
      </w:r>
      <w:r w:rsidR="006E2F51" w:rsidRPr="005C6388">
        <w:rPr>
          <w:szCs w:val="24"/>
        </w:rPr>
        <w:t>,</w:t>
      </w:r>
      <w:r w:rsidRPr="005C6388">
        <w:rPr>
          <w:szCs w:val="24"/>
        </w:rPr>
        <w:t xml:space="preserve"> zákona č. 2</w:t>
      </w:r>
      <w:r w:rsidR="006E2F51" w:rsidRPr="005C6388">
        <w:rPr>
          <w:szCs w:val="24"/>
        </w:rPr>
        <w:t>22</w:t>
      </w:r>
      <w:r w:rsidRPr="005C6388">
        <w:rPr>
          <w:szCs w:val="24"/>
        </w:rPr>
        <w:t>/2017 Sb.</w:t>
      </w:r>
      <w:r w:rsidR="006E2F51" w:rsidRPr="005C6388">
        <w:rPr>
          <w:szCs w:val="24"/>
        </w:rPr>
        <w:t>, zákona č. 335/2018 Sb.</w:t>
      </w:r>
      <w:r w:rsidR="00242B31" w:rsidRPr="005C6388">
        <w:rPr>
          <w:szCs w:val="24"/>
        </w:rPr>
        <w:t xml:space="preserve">, </w:t>
      </w:r>
      <w:r w:rsidR="006E2F51" w:rsidRPr="005C6388">
        <w:rPr>
          <w:szCs w:val="24"/>
        </w:rPr>
        <w:t xml:space="preserve">zákona č. 47/2019 Sb., </w:t>
      </w:r>
      <w:r w:rsidR="00242B31" w:rsidRPr="005C6388">
        <w:rPr>
          <w:szCs w:val="24"/>
        </w:rPr>
        <w:t>zákona č. 261/2021 Sb., zákona č. 328/2021 Sb.</w:t>
      </w:r>
      <w:r w:rsidR="00BA1206" w:rsidRPr="005C6388">
        <w:rPr>
          <w:szCs w:val="24"/>
        </w:rPr>
        <w:t xml:space="preserve">, </w:t>
      </w:r>
      <w:r w:rsidR="00242B31" w:rsidRPr="005C6388">
        <w:rPr>
          <w:szCs w:val="24"/>
        </w:rPr>
        <w:t>zákona č. 363/2021 Sb.</w:t>
      </w:r>
      <w:r w:rsidR="00283E9A" w:rsidRPr="005C6388">
        <w:rPr>
          <w:szCs w:val="24"/>
        </w:rPr>
        <w:t>, zákona č. 371/2021 Sb.</w:t>
      </w:r>
      <w:r w:rsidR="00BA1206" w:rsidRPr="005C6388">
        <w:rPr>
          <w:szCs w:val="24"/>
        </w:rPr>
        <w:t xml:space="preserve"> a zákona č. 216/2022 Sb.</w:t>
      </w:r>
      <w:r w:rsidR="00242B31" w:rsidRPr="005C6388">
        <w:rPr>
          <w:szCs w:val="24"/>
        </w:rPr>
        <w:t xml:space="preserve">, </w:t>
      </w:r>
      <w:r w:rsidRPr="005C6388">
        <w:rPr>
          <w:szCs w:val="24"/>
        </w:rPr>
        <w:t>se mění takto:</w:t>
      </w:r>
    </w:p>
    <w:p w14:paraId="327DB9E5" w14:textId="1C5148BB" w:rsidR="007565D4" w:rsidRPr="005C6388" w:rsidRDefault="007565D4" w:rsidP="00545F78">
      <w:pPr>
        <w:pStyle w:val="Textlnku"/>
        <w:rPr>
          <w:szCs w:val="24"/>
        </w:rPr>
      </w:pPr>
    </w:p>
    <w:p w14:paraId="68F675F9" w14:textId="0F3D06FC" w:rsidR="00FE52F1" w:rsidRPr="005C6388" w:rsidRDefault="00FE52F1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2 se na konci odstavce </w:t>
      </w:r>
      <w:r w:rsidR="00FF1D16" w:rsidRPr="005C6388">
        <w:rPr>
          <w:szCs w:val="24"/>
        </w:rPr>
        <w:t xml:space="preserve">2 </w:t>
      </w:r>
      <w:r w:rsidRPr="005C6388">
        <w:rPr>
          <w:szCs w:val="24"/>
        </w:rPr>
        <w:t>doplňuje věta „</w:t>
      </w:r>
      <w:r w:rsidR="00083ABB">
        <w:rPr>
          <w:szCs w:val="24"/>
        </w:rPr>
        <w:t>Terénní a ambulantní forma poskytování sociálních služeb má přednost před pobytovou formou</w:t>
      </w:r>
      <w:r w:rsidRPr="005C6388">
        <w:rPr>
          <w:szCs w:val="24"/>
        </w:rPr>
        <w:t>.“.</w:t>
      </w:r>
    </w:p>
    <w:p w14:paraId="208AD115" w14:textId="0882D802" w:rsidR="00FE52F1" w:rsidRPr="005C6388" w:rsidRDefault="00FE52F1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3 se </w:t>
      </w:r>
      <w:r w:rsidR="00A51CF4" w:rsidRPr="005C6388">
        <w:rPr>
          <w:szCs w:val="24"/>
        </w:rPr>
        <w:t xml:space="preserve">na konci písmene i) tečka nahrazuje čárkou a </w:t>
      </w:r>
      <w:r w:rsidRPr="005C6388">
        <w:rPr>
          <w:szCs w:val="24"/>
        </w:rPr>
        <w:t xml:space="preserve">doplňuje </w:t>
      </w:r>
      <w:r w:rsidR="00A51CF4" w:rsidRPr="005C6388">
        <w:rPr>
          <w:szCs w:val="24"/>
        </w:rPr>
        <w:t xml:space="preserve">se </w:t>
      </w:r>
      <w:r w:rsidRPr="005C6388">
        <w:rPr>
          <w:szCs w:val="24"/>
        </w:rPr>
        <w:t>písmeno j), které zní:</w:t>
      </w:r>
    </w:p>
    <w:p w14:paraId="313B64D8" w14:textId="453977C5" w:rsidR="00083ABB" w:rsidRPr="00F13B7C" w:rsidRDefault="00083ABB" w:rsidP="00F13B7C">
      <w:pPr>
        <w:pStyle w:val="Odstavecseseznamem"/>
        <w:spacing w:before="120" w:after="0" w:line="240" w:lineRule="auto"/>
        <w:ind w:left="39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„</w:t>
      </w:r>
      <w:r w:rsidRPr="00F13B7C">
        <w:rPr>
          <w:rFonts w:ascii="Times New Roman" w:eastAsiaTheme="majorEastAsia" w:hAnsi="Times New Roman" w:cs="Times New Roman"/>
          <w:sz w:val="24"/>
          <w:szCs w:val="24"/>
        </w:rPr>
        <w:t xml:space="preserve">j) pečující osobou </w:t>
      </w:r>
    </w:p>
    <w:p w14:paraId="4E9870F5" w14:textId="183678BB" w:rsidR="00083ABB" w:rsidRPr="00F13B7C" w:rsidRDefault="00083ABB" w:rsidP="00F13B7C">
      <w:pPr>
        <w:pStyle w:val="Odstavecseseznamem"/>
        <w:numPr>
          <w:ilvl w:val="0"/>
          <w:numId w:val="45"/>
        </w:numPr>
        <w:spacing w:before="240" w:after="0" w:line="240" w:lineRule="auto"/>
        <w:ind w:left="754" w:hanging="357"/>
        <w:contextualSpacing w:val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13B7C">
        <w:rPr>
          <w:rFonts w:ascii="Times New Roman" w:eastAsiaTheme="majorEastAsia" w:hAnsi="Times New Roman" w:cs="Times New Roman"/>
          <w:sz w:val="24"/>
          <w:szCs w:val="24"/>
        </w:rPr>
        <w:t>osoba blízká uvedená v žádosti o příspěvek na péči poskytující pomoc osobě před</w:t>
      </w:r>
      <w:r w:rsidR="009C1C25">
        <w:rPr>
          <w:rFonts w:ascii="Times New Roman" w:eastAsiaTheme="majorEastAsia" w:hAnsi="Times New Roman" w:cs="Times New Roman"/>
          <w:sz w:val="24"/>
          <w:szCs w:val="24"/>
        </w:rPr>
        <w:t> </w:t>
      </w:r>
      <w:r w:rsidRPr="00F13B7C">
        <w:rPr>
          <w:rFonts w:ascii="Times New Roman" w:eastAsiaTheme="majorEastAsia" w:hAnsi="Times New Roman" w:cs="Times New Roman"/>
          <w:sz w:val="24"/>
          <w:szCs w:val="24"/>
        </w:rPr>
        <w:t>přiznáním příspěvku na péči,</w:t>
      </w:r>
    </w:p>
    <w:p w14:paraId="49325393" w14:textId="77777777" w:rsidR="00083ABB" w:rsidRPr="00F13B7C" w:rsidRDefault="00083ABB" w:rsidP="00F13B7C">
      <w:pPr>
        <w:pStyle w:val="Odstavecseseznamem"/>
        <w:numPr>
          <w:ilvl w:val="0"/>
          <w:numId w:val="45"/>
        </w:numPr>
        <w:spacing w:before="120"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13B7C">
        <w:rPr>
          <w:rFonts w:ascii="Times New Roman" w:eastAsiaTheme="majorEastAsia" w:hAnsi="Times New Roman" w:cs="Times New Roman"/>
          <w:sz w:val="24"/>
          <w:szCs w:val="24"/>
        </w:rPr>
        <w:t>osoba blízká poskytující pomoc osobě, jíž byl přiznán příspěvek na péči,</w:t>
      </w:r>
    </w:p>
    <w:p w14:paraId="2ABD0FD0" w14:textId="77777777" w:rsidR="00083ABB" w:rsidRPr="00F13B7C" w:rsidRDefault="00083ABB" w:rsidP="00F13B7C">
      <w:pPr>
        <w:pStyle w:val="Odstavecseseznamem"/>
        <w:numPr>
          <w:ilvl w:val="0"/>
          <w:numId w:val="45"/>
        </w:numPr>
        <w:spacing w:before="120"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13B7C">
        <w:rPr>
          <w:rFonts w:ascii="Times New Roman" w:eastAsiaTheme="majorEastAsia" w:hAnsi="Times New Roman" w:cs="Times New Roman"/>
          <w:sz w:val="24"/>
          <w:szCs w:val="24"/>
        </w:rPr>
        <w:t>osoba, které je vypláceno dlouhodobé ošetřovné z nemocenského pojištění z důvodu péče o osobu potřebující poskytování dlouhodobé péče v domácím prostředí, nebo</w:t>
      </w:r>
    </w:p>
    <w:p w14:paraId="0072575F" w14:textId="2ABC0FFD" w:rsidR="00083ABB" w:rsidRPr="00F13B7C" w:rsidRDefault="00083ABB" w:rsidP="00F13B7C">
      <w:pPr>
        <w:pStyle w:val="Odstavecseseznamem"/>
        <w:numPr>
          <w:ilvl w:val="0"/>
          <w:numId w:val="45"/>
        </w:numPr>
        <w:spacing w:before="120"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bookmarkStart w:id="2" w:name="_Hlk124339231"/>
      <w:bookmarkEnd w:id="0"/>
      <w:r w:rsidRPr="00F13B7C">
        <w:rPr>
          <w:rFonts w:ascii="Times New Roman" w:eastAsiaTheme="majorEastAsia" w:hAnsi="Times New Roman" w:cs="Times New Roman"/>
          <w:sz w:val="24"/>
          <w:szCs w:val="24"/>
        </w:rPr>
        <w:t xml:space="preserve">osoba, jíž bylo vyplácení dlouhodobého ošetřovného ukončeno, </w:t>
      </w:r>
      <w:bookmarkStart w:id="3" w:name="_Hlk124842209"/>
      <w:r w:rsidRPr="00F13B7C">
        <w:rPr>
          <w:rFonts w:ascii="Times New Roman" w:eastAsiaTheme="majorEastAsia" w:hAnsi="Times New Roman" w:cs="Times New Roman"/>
          <w:sz w:val="24"/>
          <w:szCs w:val="24"/>
        </w:rPr>
        <w:t xml:space="preserve">ale </w:t>
      </w:r>
      <w:r w:rsidR="00830E09">
        <w:rPr>
          <w:rFonts w:ascii="Times New Roman" w:eastAsiaTheme="majorEastAsia" w:hAnsi="Times New Roman" w:cs="Times New Roman"/>
          <w:sz w:val="24"/>
          <w:szCs w:val="24"/>
        </w:rPr>
        <w:t>nadále pečuje o</w:t>
      </w:r>
      <w:r w:rsidR="009C1C25">
        <w:rPr>
          <w:rFonts w:ascii="Times New Roman" w:eastAsiaTheme="majorEastAsia" w:hAnsi="Times New Roman" w:cs="Times New Roman"/>
          <w:sz w:val="24"/>
          <w:szCs w:val="24"/>
        </w:rPr>
        <w:t> </w:t>
      </w:r>
      <w:r w:rsidR="00830E09">
        <w:rPr>
          <w:rFonts w:ascii="Times New Roman" w:eastAsiaTheme="majorEastAsia" w:hAnsi="Times New Roman" w:cs="Times New Roman"/>
          <w:sz w:val="24"/>
          <w:szCs w:val="24"/>
        </w:rPr>
        <w:t xml:space="preserve">osobu vyžadující </w:t>
      </w:r>
      <w:r w:rsidRPr="00F13B7C">
        <w:rPr>
          <w:rFonts w:ascii="Times New Roman" w:eastAsiaTheme="majorEastAsia" w:hAnsi="Times New Roman" w:cs="Times New Roman"/>
          <w:sz w:val="24"/>
          <w:szCs w:val="24"/>
        </w:rPr>
        <w:t>dlouhodobou péči v domácím prostředí</w:t>
      </w:r>
      <w:bookmarkEnd w:id="3"/>
      <w:r w:rsidRPr="00F13B7C">
        <w:rPr>
          <w:rFonts w:ascii="Times New Roman" w:eastAsiaTheme="majorEastAsia" w:hAnsi="Times New Roman" w:cs="Times New Roman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>“.</w:t>
      </w:r>
    </w:p>
    <w:p w14:paraId="436008B9" w14:textId="16139203" w:rsidR="00471DF3" w:rsidRPr="005C6388" w:rsidRDefault="00471DF3" w:rsidP="00471DF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</w:t>
      </w:r>
      <w:r w:rsidR="00F4642D" w:rsidRPr="005C6388">
        <w:rPr>
          <w:szCs w:val="24"/>
        </w:rPr>
        <w:t>4</w:t>
      </w:r>
      <w:r w:rsidRPr="005C6388">
        <w:rPr>
          <w:szCs w:val="24"/>
        </w:rPr>
        <w:t xml:space="preserve"> se doplňuje odstavec 4, který včetně poznám</w:t>
      </w:r>
      <w:r w:rsidR="00210C76" w:rsidRPr="005C6388">
        <w:rPr>
          <w:szCs w:val="24"/>
        </w:rPr>
        <w:t>ky</w:t>
      </w:r>
      <w:r w:rsidRPr="005C6388">
        <w:rPr>
          <w:szCs w:val="24"/>
        </w:rPr>
        <w:t xml:space="preserve"> pod čarou č. 70 zní: </w:t>
      </w:r>
    </w:p>
    <w:p w14:paraId="1F85A711" w14:textId="249A3297" w:rsidR="0052036B" w:rsidRPr="00EA5287" w:rsidRDefault="00471DF3" w:rsidP="0052036B">
      <w:pPr>
        <w:pStyle w:val="Textlnku"/>
        <w:ind w:left="397" w:firstLine="312"/>
      </w:pPr>
      <w:bookmarkStart w:id="4" w:name="_Hlk123897287"/>
      <w:r w:rsidRPr="005C6388">
        <w:rPr>
          <w:szCs w:val="24"/>
        </w:rPr>
        <w:lastRenderedPageBreak/>
        <w:t>„(</w:t>
      </w:r>
      <w:r w:rsidR="00433878" w:rsidRPr="005C6388">
        <w:rPr>
          <w:szCs w:val="24"/>
        </w:rPr>
        <w:t>4</w:t>
      </w:r>
      <w:r w:rsidRPr="005C6388">
        <w:rPr>
          <w:szCs w:val="24"/>
        </w:rPr>
        <w:t xml:space="preserve">) </w:t>
      </w:r>
      <w:bookmarkStart w:id="5" w:name="_Hlk124337049"/>
      <w:r w:rsidR="0052036B" w:rsidRPr="00EA5287">
        <w:t xml:space="preserve">Krajská pobočka Úřadu práce může na žádost osoby podanou společně se žádostí o příspěvek na péči rozhodnout o přiznání této dávky </w:t>
      </w:r>
      <w:r w:rsidR="007B2CFB">
        <w:t>mimo rámec</w:t>
      </w:r>
      <w:r w:rsidR="0052036B" w:rsidRPr="00EA5287">
        <w:t xml:space="preserve"> povinností vyplývajících pro ni z přímo použitelných předpisů Evropské unie</w:t>
      </w:r>
      <w:r w:rsidR="006D1F4C">
        <w:rPr>
          <w:vertAlign w:val="superscript"/>
        </w:rPr>
        <w:t>70)</w:t>
      </w:r>
      <w:r w:rsidR="0052036B" w:rsidRPr="00EA5287">
        <w:t xml:space="preserve">, pokud jsou splněny všechny podmínky pro její poskytování vyplývající z českých právních předpisů, osoba nemá nárok na obdobné dávky z jiného členského státu a situace, ve které se osoba nachází, představuje nepřiměřenou tvrdost. Proti tomuto rozhodnutí nelze podat odvolání. </w:t>
      </w:r>
      <w:bookmarkEnd w:id="5"/>
    </w:p>
    <w:bookmarkEnd w:id="4"/>
    <w:p w14:paraId="425F735E" w14:textId="44B6B70A" w:rsidR="00471DF3" w:rsidRPr="00F77C4D" w:rsidRDefault="00471DF3" w:rsidP="00F13B7C">
      <w:pPr>
        <w:pStyle w:val="Textlnku"/>
        <w:spacing w:before="0"/>
        <w:ind w:firstLine="283"/>
        <w:rPr>
          <w:szCs w:val="28"/>
          <w:vertAlign w:val="superscript"/>
        </w:rPr>
      </w:pPr>
      <w:r w:rsidRPr="00F77C4D">
        <w:rPr>
          <w:szCs w:val="28"/>
          <w:vertAlign w:val="superscript"/>
        </w:rPr>
        <w:t>________________________</w:t>
      </w:r>
      <w:r w:rsidR="00F77C4D">
        <w:rPr>
          <w:szCs w:val="28"/>
          <w:vertAlign w:val="superscript"/>
        </w:rPr>
        <w:t>______________</w:t>
      </w:r>
    </w:p>
    <w:p w14:paraId="62D9C0A7" w14:textId="77777777" w:rsidR="00471DF3" w:rsidRPr="005C6388" w:rsidRDefault="00471DF3" w:rsidP="00471DF3">
      <w:pPr>
        <w:spacing w:after="0" w:line="240" w:lineRule="auto"/>
        <w:ind w:left="851" w:hanging="568"/>
        <w:jc w:val="both"/>
        <w:rPr>
          <w:rFonts w:ascii="Times New Roman" w:hAnsi="Times New Roman" w:cs="Times New Roman"/>
          <w:sz w:val="20"/>
        </w:rPr>
      </w:pPr>
      <w:r w:rsidRPr="00DE6E5B">
        <w:rPr>
          <w:rFonts w:ascii="Times New Roman" w:hAnsi="Times New Roman" w:cs="Times New Roman"/>
          <w:sz w:val="20"/>
          <w:szCs w:val="20"/>
          <w:vertAlign w:val="superscript"/>
        </w:rPr>
        <w:t>70)</w:t>
      </w:r>
      <w:r w:rsidRPr="005C6388">
        <w:rPr>
          <w:rFonts w:ascii="Times New Roman" w:hAnsi="Times New Roman" w:cs="Times New Roman"/>
          <w:sz w:val="20"/>
        </w:rPr>
        <w:tab/>
      </w:r>
      <w:bookmarkStart w:id="6" w:name="_Hlk123897996"/>
      <w:r w:rsidRPr="005C6388">
        <w:rPr>
          <w:rFonts w:ascii="Times New Roman" w:hAnsi="Times New Roman" w:cs="Times New Roman"/>
          <w:sz w:val="20"/>
          <w:szCs w:val="20"/>
        </w:rPr>
        <w:t>Nařízení Evropského parlamentu a Rady (ES) č. 883/2004 ze dne 29. dubna 2004 o koordinaci systémů sociálního zabezpečení, v platném znění.</w:t>
      </w:r>
    </w:p>
    <w:p w14:paraId="56C0A8E6" w14:textId="33F4CB21" w:rsidR="00471DF3" w:rsidRDefault="00471DF3" w:rsidP="00471DF3">
      <w:pPr>
        <w:pStyle w:val="Textlnku"/>
        <w:spacing w:before="0"/>
        <w:ind w:left="851" w:firstLine="0"/>
        <w:rPr>
          <w:sz w:val="20"/>
        </w:rPr>
      </w:pPr>
      <w:r w:rsidRPr="005C6388">
        <w:rPr>
          <w:sz w:val="20"/>
        </w:rPr>
        <w:t>Nařízení Evropského parlamentu a Rady (ES) č. 987/2009 ze dne 16. září 2009, kterým se stanoví prováděcí pravidla k nařízení (ES) č. 883/2004 o koordinaci systémů sociálního zabezpečení, v platném znění.“.</w:t>
      </w:r>
    </w:p>
    <w:bookmarkEnd w:id="6"/>
    <w:p w14:paraId="6AA43CA4" w14:textId="77777777" w:rsidR="00FE52F1" w:rsidRPr="005C6388" w:rsidRDefault="00FE52F1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5 odst. 1 se na konci textu písmene b) doplňují slova „a Magistrát hlavního města Prahy (dále jen „krajský úřad“)“.</w:t>
      </w:r>
    </w:p>
    <w:p w14:paraId="39B75B36" w14:textId="77777777" w:rsidR="00FE52F1" w:rsidRPr="005C6388" w:rsidRDefault="00FE52F1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5 odst. 1 se za písmeno c) vkládá nové písmeno d), které zní:</w:t>
      </w:r>
    </w:p>
    <w:p w14:paraId="4A32F537" w14:textId="77777777" w:rsidR="00FE52F1" w:rsidRPr="005C6388" w:rsidRDefault="00FE52F1" w:rsidP="00117183">
      <w:pPr>
        <w:pStyle w:val="Textlnku"/>
        <w:ind w:left="567" w:hanging="283"/>
        <w:rPr>
          <w:szCs w:val="24"/>
        </w:rPr>
      </w:pPr>
      <w:r w:rsidRPr="005C6388">
        <w:rPr>
          <w:szCs w:val="24"/>
        </w:rPr>
        <w:t>„d) pověřené obecní úřady,“.</w:t>
      </w:r>
    </w:p>
    <w:p w14:paraId="1FF62D94" w14:textId="77777777" w:rsidR="00FE52F1" w:rsidRPr="005C6388" w:rsidRDefault="00FE52F1" w:rsidP="00117183">
      <w:pPr>
        <w:pStyle w:val="Textlnku"/>
        <w:ind w:left="284" w:firstLine="0"/>
        <w:rPr>
          <w:szCs w:val="24"/>
        </w:rPr>
      </w:pPr>
      <w:r w:rsidRPr="005C6388">
        <w:rPr>
          <w:szCs w:val="24"/>
        </w:rPr>
        <w:t>Dosavadní písmena d) a e) se označují jako písmena e) a f).</w:t>
      </w:r>
    </w:p>
    <w:p w14:paraId="423F3E23" w14:textId="087BCCC6" w:rsidR="00FE52F1" w:rsidRPr="005C6388" w:rsidRDefault="00FE52F1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5 odst. 2 se za slova „Výkon působnosti“ vkládají slova „pověřených obecních úřadů,“.</w:t>
      </w:r>
    </w:p>
    <w:p w14:paraId="53E9F185" w14:textId="16B33CE2" w:rsidR="00EE174E" w:rsidRPr="005C6388" w:rsidRDefault="00EE174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11 odst. 2 písm</w:t>
      </w:r>
      <w:r w:rsidR="00A51CF4" w:rsidRPr="005C6388">
        <w:rPr>
          <w:szCs w:val="24"/>
        </w:rPr>
        <w:t>.</w:t>
      </w:r>
      <w:r w:rsidRPr="005C6388">
        <w:rPr>
          <w:szCs w:val="24"/>
        </w:rPr>
        <w:t xml:space="preserve"> a) se částka „880 Kč“ nahrazuje částkou „2</w:t>
      </w:r>
      <w:r w:rsidR="009D4E2C" w:rsidRPr="005C6388">
        <w:rPr>
          <w:szCs w:val="24"/>
        </w:rPr>
        <w:t xml:space="preserve"> </w:t>
      </w:r>
      <w:r w:rsidRPr="005C6388">
        <w:rPr>
          <w:szCs w:val="24"/>
        </w:rPr>
        <w:t>000 Kč“.</w:t>
      </w:r>
    </w:p>
    <w:p w14:paraId="50E35AB3" w14:textId="77777777" w:rsidR="00EE174E" w:rsidRPr="005C6388" w:rsidRDefault="00EE174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11 se doplňuje odstavec 4, který zní:</w:t>
      </w:r>
    </w:p>
    <w:p w14:paraId="6665D48C" w14:textId="4788C5FF" w:rsidR="005E0A33" w:rsidRPr="005C6388" w:rsidRDefault="007D25BF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5857675"/>
      <w:r w:rsidRPr="005C6388">
        <w:rPr>
          <w:rFonts w:ascii="Times New Roman" w:hAnsi="Times New Roman" w:cs="Times New Roman"/>
          <w:sz w:val="24"/>
          <w:szCs w:val="24"/>
        </w:rPr>
        <w:t xml:space="preserve">„(4) </w:t>
      </w:r>
      <w:bookmarkStart w:id="8" w:name="_Hlk123899097"/>
      <w:bookmarkStart w:id="9" w:name="_Hlk117666236"/>
      <w:bookmarkStart w:id="10" w:name="_Hlk115862398"/>
      <w:r w:rsidR="00DF5A9B" w:rsidRPr="00EA5287">
        <w:rPr>
          <w:rFonts w:ascii="Times New Roman" w:hAnsi="Times New Roman" w:cs="Times New Roman"/>
          <w:sz w:val="24"/>
          <w:szCs w:val="24"/>
        </w:rPr>
        <w:t>Příspěvek se zvýší stejným způsobem a ve stejných termínech, jako se zvyšuje procentní výměra důchodu podle zákona o důchodovém pojištění; částka příspěvku se po</w:t>
      </w:r>
      <w:r w:rsidR="009C1C25">
        <w:rPr>
          <w:rFonts w:ascii="Times New Roman" w:hAnsi="Times New Roman" w:cs="Times New Roman"/>
          <w:sz w:val="24"/>
          <w:szCs w:val="24"/>
        </w:rPr>
        <w:t> </w:t>
      </w:r>
      <w:r w:rsidR="00DF5A9B" w:rsidRPr="00EA5287">
        <w:rPr>
          <w:rFonts w:ascii="Times New Roman" w:hAnsi="Times New Roman" w:cs="Times New Roman"/>
          <w:sz w:val="24"/>
          <w:szCs w:val="24"/>
        </w:rPr>
        <w:t>zvýšení podle věty první zaokrouhluje na celé desetikoruny nahoru. Částku příspěvku po zvýšení podle věty první stanoví vláda nařízením</w:t>
      </w:r>
      <w:bookmarkEnd w:id="8"/>
      <w:r w:rsidR="00522FA5" w:rsidRPr="005C6388">
        <w:rPr>
          <w:rFonts w:ascii="Times New Roman" w:hAnsi="Times New Roman" w:cs="Times New Roman"/>
          <w:sz w:val="24"/>
          <w:szCs w:val="24"/>
        </w:rPr>
        <w:t>.“.</w:t>
      </w:r>
    </w:p>
    <w:bookmarkEnd w:id="7"/>
    <w:bookmarkEnd w:id="9"/>
    <w:bookmarkEnd w:id="10"/>
    <w:p w14:paraId="5F638D30" w14:textId="77777777" w:rsidR="00EE174E" w:rsidRPr="005C6388" w:rsidRDefault="00EE174E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19 odst. 2 se na konci písmene a) slovo „nebo“ zrušuje.</w:t>
      </w:r>
    </w:p>
    <w:p w14:paraId="092C5464" w14:textId="77777777" w:rsidR="00EE174E" w:rsidRPr="005C6388" w:rsidRDefault="00EE174E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19 se na konci odstavce 2 tečka nahrazuje slovem „, nebo“ a doplňuje se písmeno c), které zní:</w:t>
      </w:r>
    </w:p>
    <w:bookmarkEnd w:id="1"/>
    <w:bookmarkEnd w:id="2"/>
    <w:p w14:paraId="04AE2DAA" w14:textId="2E1F2B2B" w:rsidR="00EE174E" w:rsidRPr="005C6388" w:rsidRDefault="00EE174E" w:rsidP="00117183">
      <w:pPr>
        <w:pStyle w:val="Bezmezer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„c) člen </w:t>
      </w:r>
      <w:r w:rsidR="00F77C4D">
        <w:rPr>
          <w:rFonts w:ascii="Times New Roman" w:hAnsi="Times New Roman" w:cs="Times New Roman"/>
          <w:sz w:val="24"/>
          <w:szCs w:val="24"/>
        </w:rPr>
        <w:t xml:space="preserve">společné </w:t>
      </w:r>
      <w:r w:rsidRPr="005C6388">
        <w:rPr>
          <w:rFonts w:ascii="Times New Roman" w:hAnsi="Times New Roman" w:cs="Times New Roman"/>
          <w:sz w:val="24"/>
          <w:szCs w:val="24"/>
        </w:rPr>
        <w:t>domácnosti, který je k zastupování oprávněné osoby oprávněn podle</w:t>
      </w:r>
      <w:r w:rsidR="009C1C25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občanského zákoníku.“.</w:t>
      </w:r>
    </w:p>
    <w:p w14:paraId="291A821D" w14:textId="19F0CFC9" w:rsidR="00EE174E" w:rsidRPr="005C6388" w:rsidRDefault="00EE174E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20 odst. 1 úvodní části ustanovení se za slova „Úřadu práce ustanoví“ vkládá slovo „jako“ a za slova „zvláštního příjemce příspěvku“ se vkládají slova „fyzickou nebo</w:t>
      </w:r>
      <w:r w:rsidR="0011718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 xml:space="preserve">právnickou osobu“. </w:t>
      </w:r>
    </w:p>
    <w:p w14:paraId="78FE6494" w14:textId="77777777" w:rsidR="00EE174E" w:rsidRPr="005C6388" w:rsidRDefault="00EE174E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20 odst. 3 se za slovo „fyzickou“ vkládají slova „nebo právnickou“.</w:t>
      </w:r>
    </w:p>
    <w:p w14:paraId="52657DFF" w14:textId="77777777" w:rsidR="00EE174E" w:rsidRPr="005C6388" w:rsidRDefault="00EE174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21 se na konci odstavce 2 tečka nahrazuje čárkou a doplňuje se písmeno f), které zní:</w:t>
      </w:r>
    </w:p>
    <w:p w14:paraId="1A9F7FC6" w14:textId="77777777" w:rsidR="00EE174E" w:rsidRPr="005C6388" w:rsidRDefault="00EE174E" w:rsidP="00117183">
      <w:pPr>
        <w:pStyle w:val="Textlnku"/>
        <w:ind w:left="709" w:hanging="425"/>
        <w:rPr>
          <w:szCs w:val="24"/>
        </w:rPr>
      </w:pPr>
      <w:r w:rsidRPr="005C6388">
        <w:rPr>
          <w:szCs w:val="24"/>
        </w:rPr>
        <w:t>„f)</w:t>
      </w:r>
      <w:r w:rsidRPr="005C6388">
        <w:rPr>
          <w:szCs w:val="24"/>
        </w:rPr>
        <w:tab/>
        <w:t>podrobit se kontrole využívání příspěvku podle § 29.“.</w:t>
      </w:r>
    </w:p>
    <w:p w14:paraId="73F58420" w14:textId="1BA1041E" w:rsidR="00EE174E" w:rsidRPr="005C6388" w:rsidRDefault="00EE174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lastRenderedPageBreak/>
        <w:t xml:space="preserve">V § 22 odst. 3 se za větu první vkládá věta „Přeplatek může být </w:t>
      </w:r>
      <w:r w:rsidRPr="00F13B7C">
        <w:rPr>
          <w:szCs w:val="24"/>
        </w:rPr>
        <w:t>sr</w:t>
      </w:r>
      <w:r w:rsidR="00F77C4D" w:rsidRPr="00F13B7C">
        <w:rPr>
          <w:szCs w:val="24"/>
        </w:rPr>
        <w:t>a</w:t>
      </w:r>
      <w:r w:rsidRPr="00F13B7C">
        <w:rPr>
          <w:szCs w:val="24"/>
        </w:rPr>
        <w:t>žen</w:t>
      </w:r>
      <w:r w:rsidRPr="005C6388">
        <w:rPr>
          <w:szCs w:val="24"/>
        </w:rPr>
        <w:t xml:space="preserve"> z vypláceného nebo</w:t>
      </w:r>
      <w:r w:rsidR="00B64B1E" w:rsidRPr="005C6388">
        <w:rPr>
          <w:szCs w:val="24"/>
        </w:rPr>
        <w:t> </w:t>
      </w:r>
      <w:r w:rsidRPr="005C6388">
        <w:rPr>
          <w:szCs w:val="24"/>
        </w:rPr>
        <w:t>později přiznaného příspěvku, pokud se příjemce příspěvku s krajskou pobočkou Úřadu práce nedohodnou jinak, a to až do výše 50 % tohoto příspěvku.“.</w:t>
      </w:r>
    </w:p>
    <w:p w14:paraId="019B49A6" w14:textId="316809E0" w:rsidR="00C41CFA" w:rsidRPr="005C6388" w:rsidRDefault="00EE174E" w:rsidP="00C41CFA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22 </w:t>
      </w:r>
      <w:r w:rsidR="003F0D05" w:rsidRPr="005C6388">
        <w:rPr>
          <w:szCs w:val="24"/>
        </w:rPr>
        <w:t xml:space="preserve">odst. 5 větě první se za slova „Krajská pobočka Úřadu práce může“ </w:t>
      </w:r>
      <w:r w:rsidR="0054213C" w:rsidRPr="005C6388">
        <w:rPr>
          <w:szCs w:val="24"/>
        </w:rPr>
        <w:t>vkládají</w:t>
      </w:r>
      <w:r w:rsidR="003F0D05" w:rsidRPr="005C6388">
        <w:rPr>
          <w:szCs w:val="24"/>
        </w:rPr>
        <w:t xml:space="preserve"> slova „na žádost příjemce příspěvku“ a na konci odstavce se doplňuje věta </w:t>
      </w:r>
      <w:r w:rsidRPr="005C6388">
        <w:rPr>
          <w:szCs w:val="24"/>
        </w:rPr>
        <w:t>„Proti rozhodnutí podle věty první nelze podat odvolání.“.</w:t>
      </w:r>
    </w:p>
    <w:p w14:paraId="5ECA3C17" w14:textId="7DC3280F" w:rsidR="00EE174E" w:rsidRPr="005C6388" w:rsidRDefault="00637FAB" w:rsidP="00C41CFA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</w:t>
      </w:r>
      <w:r w:rsidR="00EE174E" w:rsidRPr="005C6388">
        <w:rPr>
          <w:szCs w:val="24"/>
        </w:rPr>
        <w:t>§ 23</w:t>
      </w:r>
      <w:r w:rsidRPr="005C6388">
        <w:rPr>
          <w:szCs w:val="24"/>
        </w:rPr>
        <w:t xml:space="preserve"> se za odstavec 1 vklád</w:t>
      </w:r>
      <w:r w:rsidR="00B04296" w:rsidRPr="005C6388">
        <w:rPr>
          <w:szCs w:val="24"/>
        </w:rPr>
        <w:t xml:space="preserve">á </w:t>
      </w:r>
      <w:r w:rsidRPr="005C6388">
        <w:rPr>
          <w:szCs w:val="24"/>
        </w:rPr>
        <w:t>odstav</w:t>
      </w:r>
      <w:r w:rsidR="00B04296" w:rsidRPr="005C6388">
        <w:rPr>
          <w:szCs w:val="24"/>
        </w:rPr>
        <w:t>ec</w:t>
      </w:r>
      <w:r w:rsidRPr="005C6388">
        <w:rPr>
          <w:szCs w:val="24"/>
        </w:rPr>
        <w:t xml:space="preserve"> 2, kter</w:t>
      </w:r>
      <w:r w:rsidR="00B04296" w:rsidRPr="005C6388">
        <w:rPr>
          <w:szCs w:val="24"/>
        </w:rPr>
        <w:t>ý zní</w:t>
      </w:r>
      <w:r w:rsidR="00EE174E" w:rsidRPr="005C6388">
        <w:rPr>
          <w:szCs w:val="24"/>
        </w:rPr>
        <w:t>:</w:t>
      </w:r>
    </w:p>
    <w:p w14:paraId="2D0CF25A" w14:textId="5A814357" w:rsidR="002B7237" w:rsidRPr="005C6388" w:rsidRDefault="00637FAB" w:rsidP="005C6388">
      <w:pPr>
        <w:pStyle w:val="Textlnku"/>
        <w:ind w:left="284" w:firstLine="283"/>
        <w:rPr>
          <w:szCs w:val="24"/>
        </w:rPr>
      </w:pPr>
      <w:r w:rsidRPr="005C6388">
        <w:rPr>
          <w:szCs w:val="24"/>
        </w:rPr>
        <w:t>„</w:t>
      </w:r>
      <w:r w:rsidR="002B7237" w:rsidRPr="005C6388">
        <w:rPr>
          <w:szCs w:val="24"/>
        </w:rPr>
        <w:t>(2) Řízení o změně výše již přiznaného příspěvku nebo o zastavení jeho výplaty nebo</w:t>
      </w:r>
      <w:r w:rsidR="00117183" w:rsidRPr="005C6388">
        <w:rPr>
          <w:szCs w:val="24"/>
        </w:rPr>
        <w:t> </w:t>
      </w:r>
      <w:r w:rsidR="002B7237" w:rsidRPr="005C6388">
        <w:rPr>
          <w:szCs w:val="24"/>
        </w:rPr>
        <w:t>o</w:t>
      </w:r>
      <w:r w:rsidR="002F1942" w:rsidRPr="005C6388">
        <w:rPr>
          <w:szCs w:val="24"/>
        </w:rPr>
        <w:t> </w:t>
      </w:r>
      <w:r w:rsidR="002B7237" w:rsidRPr="005C6388">
        <w:rPr>
          <w:szCs w:val="24"/>
        </w:rPr>
        <w:t>jeho odnětí se zahajuje na návrh příjemce příspěvku nebo z moci úřední</w:t>
      </w:r>
      <w:r w:rsidR="00931801" w:rsidRPr="005C6388">
        <w:rPr>
          <w:szCs w:val="24"/>
        </w:rPr>
        <w:t xml:space="preserve">. </w:t>
      </w:r>
      <w:r w:rsidR="002B7237" w:rsidRPr="005C6388">
        <w:rPr>
          <w:szCs w:val="24"/>
        </w:rPr>
        <w:t>Návrh na</w:t>
      </w:r>
      <w:r w:rsidR="006216A2" w:rsidRPr="005C6388">
        <w:rPr>
          <w:szCs w:val="24"/>
        </w:rPr>
        <w:t> </w:t>
      </w:r>
      <w:r w:rsidR="002B7237" w:rsidRPr="005C6388">
        <w:rPr>
          <w:szCs w:val="24"/>
        </w:rPr>
        <w:t>změnu výše přiznaného příspěvku podává příjemce příspěvku na tiskopisu předepsaném ministerstvem.</w:t>
      </w:r>
      <w:r w:rsidRPr="005C6388">
        <w:rPr>
          <w:szCs w:val="24"/>
        </w:rPr>
        <w:t>“.</w:t>
      </w:r>
    </w:p>
    <w:p w14:paraId="11B502F1" w14:textId="470F0EDE" w:rsidR="00637FAB" w:rsidRPr="005C6388" w:rsidRDefault="00637FAB" w:rsidP="00D36F0A">
      <w:pPr>
        <w:pStyle w:val="Textlnku"/>
        <w:rPr>
          <w:szCs w:val="24"/>
        </w:rPr>
      </w:pPr>
      <w:r w:rsidRPr="005C6388">
        <w:rPr>
          <w:szCs w:val="24"/>
        </w:rPr>
        <w:t xml:space="preserve">Dosavadní odstavce 2 až 5 se označují jako odstavce </w:t>
      </w:r>
      <w:r w:rsidR="00B04296" w:rsidRPr="005C6388">
        <w:rPr>
          <w:szCs w:val="24"/>
        </w:rPr>
        <w:t>3</w:t>
      </w:r>
      <w:r w:rsidRPr="005C6388">
        <w:rPr>
          <w:szCs w:val="24"/>
        </w:rPr>
        <w:t xml:space="preserve"> až </w:t>
      </w:r>
      <w:r w:rsidR="00B04296" w:rsidRPr="005C6388">
        <w:rPr>
          <w:szCs w:val="24"/>
        </w:rPr>
        <w:t>6</w:t>
      </w:r>
      <w:r w:rsidRPr="005C6388">
        <w:rPr>
          <w:szCs w:val="24"/>
        </w:rPr>
        <w:t>.</w:t>
      </w:r>
    </w:p>
    <w:p w14:paraId="428B23B4" w14:textId="27BA47BF" w:rsidR="00ED25F9" w:rsidRPr="005C6388" w:rsidRDefault="00637FAB" w:rsidP="00637FAB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23 se odstavec </w:t>
      </w:r>
      <w:r w:rsidR="00B04296" w:rsidRPr="005C6388">
        <w:rPr>
          <w:szCs w:val="24"/>
        </w:rPr>
        <w:t>5</w:t>
      </w:r>
      <w:r w:rsidRPr="005C6388">
        <w:rPr>
          <w:szCs w:val="24"/>
        </w:rPr>
        <w:t xml:space="preserve"> zrušuje. </w:t>
      </w:r>
    </w:p>
    <w:p w14:paraId="19162CC2" w14:textId="4EBB59EB" w:rsidR="00637FAB" w:rsidRPr="005C6388" w:rsidRDefault="00637FAB" w:rsidP="00ED25F9">
      <w:pPr>
        <w:pStyle w:val="Textlnku"/>
        <w:ind w:left="397" w:firstLine="0"/>
        <w:rPr>
          <w:szCs w:val="24"/>
        </w:rPr>
      </w:pPr>
      <w:r w:rsidRPr="005C6388">
        <w:rPr>
          <w:szCs w:val="24"/>
        </w:rPr>
        <w:t xml:space="preserve">Dosavadní odstavec </w:t>
      </w:r>
      <w:r w:rsidR="00B04296" w:rsidRPr="005C6388">
        <w:rPr>
          <w:szCs w:val="24"/>
        </w:rPr>
        <w:t>6</w:t>
      </w:r>
      <w:r w:rsidRPr="005C6388">
        <w:rPr>
          <w:szCs w:val="24"/>
        </w:rPr>
        <w:t xml:space="preserve"> se označuje jako odstavec </w:t>
      </w:r>
      <w:r w:rsidR="00B04296" w:rsidRPr="005C6388">
        <w:rPr>
          <w:szCs w:val="24"/>
        </w:rPr>
        <w:t>5</w:t>
      </w:r>
      <w:r w:rsidRPr="005C6388">
        <w:rPr>
          <w:szCs w:val="24"/>
        </w:rPr>
        <w:t>.</w:t>
      </w:r>
    </w:p>
    <w:p w14:paraId="7847FBD8" w14:textId="04756E28" w:rsidR="00ED25F9" w:rsidRPr="005C6388" w:rsidRDefault="00ED25F9" w:rsidP="00ED25F9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23 se doplňuje odstavec </w:t>
      </w:r>
      <w:r w:rsidR="00B04296" w:rsidRPr="005C6388">
        <w:rPr>
          <w:szCs w:val="24"/>
        </w:rPr>
        <w:t>6</w:t>
      </w:r>
      <w:r w:rsidRPr="005C6388">
        <w:rPr>
          <w:szCs w:val="24"/>
        </w:rPr>
        <w:t>, který zní:</w:t>
      </w:r>
    </w:p>
    <w:p w14:paraId="3BB8794A" w14:textId="6FEB58B2" w:rsidR="002B7237" w:rsidRPr="005C6388" w:rsidRDefault="00ED25F9" w:rsidP="00117183">
      <w:pPr>
        <w:pStyle w:val="Textlnku"/>
        <w:ind w:left="284" w:firstLine="283"/>
        <w:rPr>
          <w:szCs w:val="24"/>
        </w:rPr>
      </w:pPr>
      <w:bookmarkStart w:id="11" w:name="_Hlk122354058"/>
      <w:r w:rsidRPr="005C6388">
        <w:rPr>
          <w:szCs w:val="24"/>
        </w:rPr>
        <w:t>„</w:t>
      </w:r>
      <w:r w:rsidR="002B7237" w:rsidRPr="005C6388">
        <w:rPr>
          <w:szCs w:val="24"/>
        </w:rPr>
        <w:t>(</w:t>
      </w:r>
      <w:r w:rsidR="00B04296" w:rsidRPr="005C6388">
        <w:rPr>
          <w:szCs w:val="24"/>
        </w:rPr>
        <w:t>6</w:t>
      </w:r>
      <w:r w:rsidR="002B7237" w:rsidRPr="005C6388">
        <w:rPr>
          <w:szCs w:val="24"/>
        </w:rPr>
        <w:t xml:space="preserve">) Zletilou osobu, které brání duševní porucha samostatně právně jednat a která nemá jiného zástupce, může v řízení o příspěvku zastupovat člen </w:t>
      </w:r>
      <w:r w:rsidR="00F77C4D">
        <w:rPr>
          <w:szCs w:val="24"/>
        </w:rPr>
        <w:t xml:space="preserve">společné </w:t>
      </w:r>
      <w:r w:rsidR="002B7237" w:rsidRPr="005C6388">
        <w:rPr>
          <w:szCs w:val="24"/>
        </w:rPr>
        <w:t>domácnosti, který je k tomu oprávněn podle občanského zákoníku.“.</w:t>
      </w:r>
    </w:p>
    <w:bookmarkEnd w:id="11"/>
    <w:p w14:paraId="06E4E4AD" w14:textId="77777777" w:rsidR="003F3EB1" w:rsidRPr="005C6388" w:rsidRDefault="003F3EB1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24 se na konci textu písmene b) doplňují slova „; má-li být příspěvek vyplácen převodem na platební účet, obsahuje žádost také číslo účtu a označení jeho majitele“.</w:t>
      </w:r>
    </w:p>
    <w:p w14:paraId="39479698" w14:textId="4463A34A" w:rsidR="00F94F2C" w:rsidRPr="005C6388" w:rsidRDefault="00F94F2C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24 se dosavadní text označuje jako odstavec 1 a doplňuj</w:t>
      </w:r>
      <w:r w:rsidR="003F3EB1" w:rsidRPr="005C6388">
        <w:rPr>
          <w:rFonts w:ascii="Times New Roman" w:hAnsi="Times New Roman" w:cs="Times New Roman"/>
          <w:sz w:val="24"/>
          <w:szCs w:val="24"/>
        </w:rPr>
        <w:t>e</w:t>
      </w:r>
      <w:r w:rsidRPr="005C6388">
        <w:rPr>
          <w:rFonts w:ascii="Times New Roman" w:hAnsi="Times New Roman" w:cs="Times New Roman"/>
          <w:sz w:val="24"/>
          <w:szCs w:val="24"/>
        </w:rPr>
        <w:t xml:space="preserve"> se odstav</w:t>
      </w:r>
      <w:r w:rsidR="00907BF5" w:rsidRPr="005C6388">
        <w:rPr>
          <w:rFonts w:ascii="Times New Roman" w:hAnsi="Times New Roman" w:cs="Times New Roman"/>
          <w:sz w:val="24"/>
          <w:szCs w:val="24"/>
        </w:rPr>
        <w:t>e</w:t>
      </w:r>
      <w:r w:rsidR="00A51CF4" w:rsidRPr="005C6388">
        <w:rPr>
          <w:rFonts w:ascii="Times New Roman" w:hAnsi="Times New Roman" w:cs="Times New Roman"/>
          <w:sz w:val="24"/>
          <w:szCs w:val="24"/>
        </w:rPr>
        <w:t>c</w:t>
      </w:r>
      <w:r w:rsidRPr="005C6388">
        <w:rPr>
          <w:rFonts w:ascii="Times New Roman" w:hAnsi="Times New Roman" w:cs="Times New Roman"/>
          <w:sz w:val="24"/>
          <w:szCs w:val="24"/>
        </w:rPr>
        <w:t xml:space="preserve"> 2, kter</w:t>
      </w:r>
      <w:r w:rsidR="003F3EB1" w:rsidRPr="005C6388">
        <w:rPr>
          <w:rFonts w:ascii="Times New Roman" w:hAnsi="Times New Roman" w:cs="Times New Roman"/>
          <w:sz w:val="24"/>
          <w:szCs w:val="24"/>
        </w:rPr>
        <w:t>ý</w:t>
      </w:r>
      <w:r w:rsidRPr="005C6388">
        <w:rPr>
          <w:rFonts w:ascii="Times New Roman" w:hAnsi="Times New Roman" w:cs="Times New Roman"/>
          <w:sz w:val="24"/>
          <w:szCs w:val="24"/>
        </w:rPr>
        <w:t xml:space="preserve"> zn</w:t>
      </w:r>
      <w:r w:rsidR="003F3EB1" w:rsidRPr="005C6388">
        <w:rPr>
          <w:rFonts w:ascii="Times New Roman" w:hAnsi="Times New Roman" w:cs="Times New Roman"/>
          <w:sz w:val="24"/>
          <w:szCs w:val="24"/>
        </w:rPr>
        <w:t>í</w:t>
      </w:r>
      <w:r w:rsidRPr="005C6388">
        <w:rPr>
          <w:rFonts w:ascii="Times New Roman" w:hAnsi="Times New Roman" w:cs="Times New Roman"/>
          <w:sz w:val="24"/>
          <w:szCs w:val="24"/>
        </w:rPr>
        <w:t>:</w:t>
      </w:r>
    </w:p>
    <w:p w14:paraId="176F47D0" w14:textId="66BA150B" w:rsidR="00417902" w:rsidRPr="005C6388" w:rsidRDefault="00F94F2C" w:rsidP="005C6388">
      <w:pPr>
        <w:pStyle w:val="Textlnku"/>
        <w:ind w:left="284" w:firstLine="283"/>
        <w:rPr>
          <w:szCs w:val="24"/>
        </w:rPr>
      </w:pPr>
      <w:r w:rsidRPr="005C6388">
        <w:rPr>
          <w:szCs w:val="24"/>
        </w:rPr>
        <w:t>„(</w:t>
      </w:r>
      <w:r w:rsidR="003F3EB1" w:rsidRPr="005C6388">
        <w:rPr>
          <w:szCs w:val="24"/>
        </w:rPr>
        <w:t>2</w:t>
      </w:r>
      <w:r w:rsidRPr="005C6388">
        <w:rPr>
          <w:szCs w:val="24"/>
        </w:rPr>
        <w:t xml:space="preserve">) </w:t>
      </w:r>
      <w:bookmarkStart w:id="12" w:name="_Hlk123899339"/>
      <w:r w:rsidR="00417902" w:rsidRPr="005C6388">
        <w:rPr>
          <w:szCs w:val="24"/>
        </w:rPr>
        <w:t>V řízení o přiznání příspěvku lze jako podklady pro vydání rozhodnutí použít záznamy na technických nosičích dat, mikrografické záznamy, tištěné produkty optického archivačního systému a tištěné nebo fotografické produkty jiné výpočetní techniky místo originálu listiny, podle jehož obsahu byly pořízeny. Krajská pobočka Úřadu práce vyzve osobu, která předložila kopii listiny, k předložení originálu</w:t>
      </w:r>
      <w:r w:rsidR="00625835" w:rsidRPr="005C6388">
        <w:rPr>
          <w:szCs w:val="24"/>
        </w:rPr>
        <w:t>,</w:t>
      </w:r>
      <w:r w:rsidR="00417902" w:rsidRPr="005C6388">
        <w:rPr>
          <w:szCs w:val="24"/>
        </w:rPr>
        <w:t xml:space="preserve"> úředně ověřeného opisu nebo kopie listiny, má-li pochybnosti o pravosti předložené kopie.</w:t>
      </w:r>
      <w:bookmarkEnd w:id="12"/>
      <w:r w:rsidR="00417902" w:rsidRPr="005C6388">
        <w:rPr>
          <w:szCs w:val="24"/>
        </w:rPr>
        <w:t>“.</w:t>
      </w:r>
    </w:p>
    <w:p w14:paraId="0320C414" w14:textId="5DCFAB08" w:rsidR="00EE174E" w:rsidRPr="005C6388" w:rsidRDefault="00EE174E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25 odstavec 2 zní:</w:t>
      </w:r>
    </w:p>
    <w:p w14:paraId="1B0EED56" w14:textId="3E84ABFE" w:rsidR="00EE174E" w:rsidRPr="005C6388" w:rsidRDefault="00EE174E" w:rsidP="00117183">
      <w:pPr>
        <w:pStyle w:val="Textlnku"/>
        <w:ind w:left="284"/>
        <w:rPr>
          <w:szCs w:val="24"/>
        </w:rPr>
      </w:pPr>
      <w:r w:rsidRPr="005C6388">
        <w:rPr>
          <w:szCs w:val="24"/>
        </w:rPr>
        <w:t xml:space="preserve">„(2) Krajská pobočka Úřadu práce </w:t>
      </w:r>
      <w:r w:rsidR="00943E37" w:rsidRPr="005C6388">
        <w:rPr>
          <w:szCs w:val="24"/>
        </w:rPr>
        <w:t xml:space="preserve">zahájí sociální šetření </w:t>
      </w:r>
      <w:r w:rsidRPr="005C6388">
        <w:rPr>
          <w:szCs w:val="24"/>
        </w:rPr>
        <w:t>ve lhůtě 5 pracovních dnů ode</w:t>
      </w:r>
      <w:r w:rsidR="00B64B1E" w:rsidRPr="005C6388">
        <w:rPr>
          <w:szCs w:val="24"/>
        </w:rPr>
        <w:t> </w:t>
      </w:r>
      <w:r w:rsidRPr="005C6388">
        <w:rPr>
          <w:szCs w:val="24"/>
        </w:rPr>
        <w:t xml:space="preserve">dne následujícího po dni zahájení řízení o příspěvku a současně v této lhůtě zašle příslušné </w:t>
      </w:r>
      <w:r w:rsidR="00283CB2" w:rsidRPr="005C6388">
        <w:rPr>
          <w:szCs w:val="24"/>
        </w:rPr>
        <w:t>okresní</w:t>
      </w:r>
      <w:r w:rsidRPr="005C6388">
        <w:rPr>
          <w:szCs w:val="24"/>
        </w:rPr>
        <w:t xml:space="preserve"> správě sociálního zabezpečení</w:t>
      </w:r>
      <w:r w:rsidRPr="005C6388">
        <w:rPr>
          <w:szCs w:val="24"/>
          <w:vertAlign w:val="superscript"/>
        </w:rPr>
        <w:t>8)</w:t>
      </w:r>
      <w:r w:rsidRPr="005C6388">
        <w:rPr>
          <w:szCs w:val="24"/>
        </w:rPr>
        <w:t xml:space="preserve"> žádost o posouzení stupně závislosti, popřípadě lékařské zprávy a nálezy, pokud je osoba k žádosti o příspěvek přiložila. O</w:t>
      </w:r>
      <w:r w:rsidR="002F1942" w:rsidRPr="005C6388">
        <w:rPr>
          <w:szCs w:val="24"/>
        </w:rPr>
        <w:t> </w:t>
      </w:r>
      <w:r w:rsidRPr="005C6388">
        <w:rPr>
          <w:szCs w:val="24"/>
        </w:rPr>
        <w:t xml:space="preserve">zahájení sociálního šetření se učiní písemný záznam do spisu. </w:t>
      </w:r>
      <w:r w:rsidR="006C6E77" w:rsidRPr="005C6388">
        <w:rPr>
          <w:szCs w:val="24"/>
        </w:rPr>
        <w:t>Ve lhůtě 5</w:t>
      </w:r>
      <w:r w:rsidR="004075CB" w:rsidRPr="005C6388">
        <w:rPr>
          <w:szCs w:val="24"/>
        </w:rPr>
        <w:t xml:space="preserve"> pracovních</w:t>
      </w:r>
      <w:r w:rsidR="006C6E77" w:rsidRPr="005C6388">
        <w:rPr>
          <w:szCs w:val="24"/>
        </w:rPr>
        <w:t xml:space="preserve"> dní od </w:t>
      </w:r>
      <w:bookmarkStart w:id="13" w:name="_Hlk117169276"/>
      <w:r w:rsidR="00AA268A" w:rsidRPr="005C6388">
        <w:rPr>
          <w:szCs w:val="24"/>
        </w:rPr>
        <w:t>provedení sociálního šetření</w:t>
      </w:r>
      <w:r w:rsidR="00C72032" w:rsidRPr="005C6388">
        <w:rPr>
          <w:szCs w:val="24"/>
        </w:rPr>
        <w:t xml:space="preserve"> zašle </w:t>
      </w:r>
      <w:r w:rsidR="004975AA" w:rsidRPr="005C6388">
        <w:rPr>
          <w:szCs w:val="24"/>
        </w:rPr>
        <w:t xml:space="preserve">krajská pobočka Úřadu práce </w:t>
      </w:r>
      <w:r w:rsidR="00C72032" w:rsidRPr="005C6388">
        <w:rPr>
          <w:szCs w:val="24"/>
        </w:rPr>
        <w:t>záznam o sociálním šetření</w:t>
      </w:r>
      <w:r w:rsidR="006C6E77" w:rsidRPr="005C6388">
        <w:rPr>
          <w:szCs w:val="24"/>
        </w:rPr>
        <w:t xml:space="preserve"> příslušné okresní správě sociálního zabezpečení</w:t>
      </w:r>
      <w:bookmarkEnd w:id="13"/>
      <w:r w:rsidRPr="005C6388">
        <w:rPr>
          <w:szCs w:val="24"/>
        </w:rPr>
        <w:t>.</w:t>
      </w:r>
      <w:r w:rsidR="002A4DDD" w:rsidRPr="005C6388">
        <w:rPr>
          <w:szCs w:val="24"/>
        </w:rPr>
        <w:t>“.</w:t>
      </w:r>
    </w:p>
    <w:p w14:paraId="42D026B8" w14:textId="77777777" w:rsidR="00EE174E" w:rsidRPr="005C6388" w:rsidRDefault="00EE174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25 odst. 3 se slova „pervazivních vývojových“ nahrazují slovem „neurovývojových“.</w:t>
      </w:r>
    </w:p>
    <w:p w14:paraId="5B6D588C" w14:textId="03F5E6D5" w:rsidR="00EE174E" w:rsidRPr="005C6388" w:rsidRDefault="00EE174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lastRenderedPageBreak/>
        <w:t>V § 25 odst. 4 větě první se slova „, a dále s uvedením, zda jde o osobu s úplnou nebo</w:t>
      </w:r>
      <w:r w:rsidR="002F1942" w:rsidRPr="005C6388">
        <w:rPr>
          <w:szCs w:val="24"/>
        </w:rPr>
        <w:t> </w:t>
      </w:r>
      <w:r w:rsidRPr="005C6388">
        <w:rPr>
          <w:szCs w:val="24"/>
        </w:rPr>
        <w:t>praktickou hluchotou nebo hluchoslepou, jestliže tato osoba nezvládá základní životní potřeby v oblasti orientace“ zrušují.</w:t>
      </w:r>
    </w:p>
    <w:p w14:paraId="4427E9ED" w14:textId="4637FFA7" w:rsidR="00BF1C62" w:rsidRPr="005C6388" w:rsidRDefault="00BF1C62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26 odst. 1 písm. a) se za slova „stupeň závislosti osoby“ vkládají slova „; řízení je přerušeno dnem následujícím po dni, ve kterém </w:t>
      </w:r>
      <w:r w:rsidR="00C2261A" w:rsidRPr="005C6388">
        <w:rPr>
          <w:szCs w:val="24"/>
        </w:rPr>
        <w:t xml:space="preserve">byl </w:t>
      </w:r>
      <w:r w:rsidR="006C6E77" w:rsidRPr="005C6388">
        <w:rPr>
          <w:szCs w:val="24"/>
        </w:rPr>
        <w:t>okresní správ</w:t>
      </w:r>
      <w:r w:rsidR="00C2261A" w:rsidRPr="005C6388">
        <w:rPr>
          <w:szCs w:val="24"/>
        </w:rPr>
        <w:t>ě</w:t>
      </w:r>
      <w:r w:rsidR="006C6E77" w:rsidRPr="005C6388">
        <w:rPr>
          <w:szCs w:val="24"/>
        </w:rPr>
        <w:t xml:space="preserve"> sociálního zabezpečení </w:t>
      </w:r>
      <w:r w:rsidR="00C2261A" w:rsidRPr="005C6388">
        <w:rPr>
          <w:szCs w:val="24"/>
        </w:rPr>
        <w:t xml:space="preserve">doručen </w:t>
      </w:r>
      <w:r w:rsidRPr="005C6388">
        <w:rPr>
          <w:szCs w:val="24"/>
        </w:rPr>
        <w:t xml:space="preserve">písemný záznam o provedeném sociálním šetření“. </w:t>
      </w:r>
    </w:p>
    <w:p w14:paraId="0CEADF22" w14:textId="77777777" w:rsidR="00EE174E" w:rsidRPr="005C6388" w:rsidRDefault="00EE174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§ 26a zní:</w:t>
      </w:r>
    </w:p>
    <w:p w14:paraId="297EE0E3" w14:textId="77777777" w:rsidR="00EE174E" w:rsidRPr="005C6388" w:rsidRDefault="00EE174E" w:rsidP="0011718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„§ 26a</w:t>
      </w:r>
    </w:p>
    <w:p w14:paraId="03862D86" w14:textId="4918BB57" w:rsidR="00EE174E" w:rsidRPr="005C6388" w:rsidRDefault="00EE174E" w:rsidP="00B64B1E">
      <w:pPr>
        <w:pStyle w:val="Textlnku"/>
        <w:ind w:left="397" w:firstLine="312"/>
      </w:pPr>
      <w:r w:rsidRPr="005C6388">
        <w:rPr>
          <w:szCs w:val="24"/>
        </w:rPr>
        <w:t xml:space="preserve">„(1) Rozhodnutí se nevyhotovuje písemně, jestliže krajská pobočka Úřadu práce zastaví výplatu příspěvku podle § 12 odst. 4 věty první, § 14a odst. 1, § 18 odst. 5 nebo § 21 odst. 4, změní výši příspěvku podle § 14a odst. 2 věty první anebo zaniká nárok na zvýšení příspěvku podle § 12 odst. 4 věty druhé. </w:t>
      </w:r>
      <w:r w:rsidR="007341FF">
        <w:rPr>
          <w:szCs w:val="24"/>
        </w:rPr>
        <w:t>Nevyhotovuje-li se rozhodnutí písemně, učiní se o něm záznam do spisu a příjemci příspěvku se doručí písemné</w:t>
      </w:r>
      <w:r w:rsidR="007341FF">
        <w:t xml:space="preserve"> sdělení</w:t>
      </w:r>
      <w:r w:rsidRPr="005C6388">
        <w:t xml:space="preserve">; toto </w:t>
      </w:r>
      <w:r w:rsidR="00D33765" w:rsidRPr="005C6388">
        <w:t xml:space="preserve">sdělení </w:t>
      </w:r>
      <w:r w:rsidRPr="005C6388">
        <w:t>se nedoručuje do vlastních rukou. Rozhodnutí je prvním úkonem v řízení a</w:t>
      </w:r>
      <w:r w:rsidR="002F1942" w:rsidRPr="005C6388">
        <w:t> </w:t>
      </w:r>
      <w:r w:rsidRPr="005C6388">
        <w:t>nabývá vykonatelnosti provedením záznamu do spisu.</w:t>
      </w:r>
    </w:p>
    <w:p w14:paraId="4D8D24FA" w14:textId="5EDE09F9" w:rsidR="00EE174E" w:rsidRPr="005C6388" w:rsidRDefault="00EE174E" w:rsidP="00B64B1E">
      <w:pPr>
        <w:pStyle w:val="Textlnku"/>
        <w:ind w:left="397" w:firstLine="312"/>
        <w:rPr>
          <w:rStyle w:val="normln1"/>
          <w:szCs w:val="24"/>
        </w:rPr>
      </w:pPr>
      <w:r w:rsidRPr="005C6388">
        <w:t xml:space="preserve">(2) Rozhodnutí podle odstavce 1 bude vyhotoveno písemně a oznámeno příjemci příspěvku, jestliže o to požádá ve lhůtě 15 dnů </w:t>
      </w:r>
      <w:r w:rsidR="00B30C2D" w:rsidRPr="005C6388">
        <w:t>od posledního dne kalendářního měsíce, ve</w:t>
      </w:r>
      <w:r w:rsidR="002F1942" w:rsidRPr="005C6388">
        <w:t> </w:t>
      </w:r>
      <w:r w:rsidR="00B30C2D" w:rsidRPr="005C6388">
        <w:t>kterém byla výplata příspěvku zastavena, došlo ke změně jeho výše nebo zanikl nárok na jeho zvýšení</w:t>
      </w:r>
      <w:r w:rsidRPr="005C6388">
        <w:rPr>
          <w:rStyle w:val="normln1"/>
          <w:szCs w:val="24"/>
        </w:rPr>
        <w:t>. Nepožádá-li příjemce příspěvku o vyhotovení písemného rozhodnutí podle</w:t>
      </w:r>
      <w:r w:rsidR="00B64B1E" w:rsidRPr="005C6388">
        <w:rPr>
          <w:rStyle w:val="normln1"/>
          <w:szCs w:val="24"/>
        </w:rPr>
        <w:t> </w:t>
      </w:r>
      <w:r w:rsidRPr="005C6388">
        <w:rPr>
          <w:rStyle w:val="normln1"/>
          <w:szCs w:val="24"/>
        </w:rPr>
        <w:t>věty první, nabývá rozhodnutí právní moci marným uplynutím této lhůty.“.</w:t>
      </w:r>
    </w:p>
    <w:p w14:paraId="70ADAC81" w14:textId="77777777" w:rsidR="00BF1C62" w:rsidRPr="005C6388" w:rsidRDefault="00BF1C62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Za § 26a se vkládá nový § 26b, který zní:</w:t>
      </w:r>
    </w:p>
    <w:p w14:paraId="51BFC719" w14:textId="77777777" w:rsidR="00BF1C62" w:rsidRPr="005C6388" w:rsidRDefault="00BF1C62" w:rsidP="0011718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 „§ 26b</w:t>
      </w:r>
    </w:p>
    <w:p w14:paraId="093466DE" w14:textId="31E67C2F" w:rsidR="000F1C83" w:rsidRPr="005C6388" w:rsidRDefault="000F1C83" w:rsidP="00412948">
      <w:pPr>
        <w:pStyle w:val="Textlnku"/>
        <w:ind w:left="397" w:firstLine="312"/>
      </w:pPr>
      <w:bookmarkStart w:id="14" w:name="_Hlk123899559"/>
      <w:bookmarkStart w:id="15" w:name="_Hlk122355466"/>
      <w:r w:rsidRPr="005C6388">
        <w:rPr>
          <w:szCs w:val="24"/>
        </w:rPr>
        <w:t xml:space="preserve">V případě zvýšení příspěvku podle § 11 odst. 4 se příspěvek zvýší bez žádosti. O změně výše příspěvku se učiní záznam do spisu. Krajská pobočka Úřadu práce doručí příjemcům příspěvku nejpozději do dne výplaty příspěvku písemné </w:t>
      </w:r>
      <w:r w:rsidR="00D33765" w:rsidRPr="005C6388">
        <w:rPr>
          <w:szCs w:val="24"/>
        </w:rPr>
        <w:t>sdělení</w:t>
      </w:r>
      <w:r w:rsidRPr="005C6388">
        <w:rPr>
          <w:szCs w:val="24"/>
        </w:rPr>
        <w:t xml:space="preserve"> o změně výše příspěvku; toto </w:t>
      </w:r>
      <w:r w:rsidR="00D33765" w:rsidRPr="005C6388">
        <w:rPr>
          <w:szCs w:val="24"/>
        </w:rPr>
        <w:t>sdělení</w:t>
      </w:r>
      <w:r w:rsidRPr="005C6388">
        <w:rPr>
          <w:szCs w:val="24"/>
        </w:rPr>
        <w:t xml:space="preserve"> se nedoručuje do vlastních rukou</w:t>
      </w:r>
      <w:bookmarkEnd w:id="14"/>
      <w:r w:rsidRPr="005C6388">
        <w:rPr>
          <w:szCs w:val="24"/>
        </w:rPr>
        <w:t>.“</w:t>
      </w:r>
    </w:p>
    <w:bookmarkEnd w:id="15"/>
    <w:p w14:paraId="67FD35B4" w14:textId="77777777" w:rsidR="00EE174E" w:rsidRPr="005C6388" w:rsidRDefault="00EE174E" w:rsidP="00A47AC5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Na konci § 27 se doplňuje věta „Rozhoduje-li krajská pobočka Úřadu práce o odejmutí</w:t>
      </w:r>
      <w:r w:rsidRPr="005C6388">
        <w:rPr>
          <w:rFonts w:ascii="Times New Roman" w:hAnsi="Times New Roman" w:cs="Times New Roman"/>
        </w:rPr>
        <w:t xml:space="preserve"> </w:t>
      </w:r>
      <w:r w:rsidRPr="005C6388">
        <w:rPr>
          <w:rFonts w:ascii="Times New Roman" w:hAnsi="Times New Roman" w:cs="Times New Roman"/>
          <w:sz w:val="24"/>
          <w:szCs w:val="24"/>
        </w:rPr>
        <w:t>příspěvku osobě, která má také nárok na zvýšení příspěvku podle § 12, vede se o odejmutí příspěvku a odejmutí zvýšení příspěvku podle § 12 společné řízení.“.</w:t>
      </w:r>
    </w:p>
    <w:p w14:paraId="78021BB8" w14:textId="55DF70B7" w:rsidR="00EE174E" w:rsidRPr="005C6388" w:rsidRDefault="00EE174E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 xml:space="preserve">V § 29 se na </w:t>
      </w:r>
      <w:r w:rsidR="000E11F9" w:rsidRPr="005C6388">
        <w:rPr>
          <w:rFonts w:ascii="Times New Roman" w:hAnsi="Times New Roman" w:cs="Times New Roman"/>
          <w:bCs/>
          <w:sz w:val="24"/>
          <w:szCs w:val="24"/>
        </w:rPr>
        <w:t>začát</w:t>
      </w:r>
      <w:r w:rsidR="004D26B5" w:rsidRPr="005C6388">
        <w:rPr>
          <w:rFonts w:ascii="Times New Roman" w:hAnsi="Times New Roman" w:cs="Times New Roman"/>
          <w:bCs/>
          <w:sz w:val="24"/>
          <w:szCs w:val="24"/>
        </w:rPr>
        <w:t>ek</w:t>
      </w:r>
      <w:r w:rsidR="000E11F9" w:rsidRPr="005C63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8">
        <w:rPr>
          <w:rFonts w:ascii="Times New Roman" w:hAnsi="Times New Roman" w:cs="Times New Roman"/>
          <w:bCs/>
          <w:sz w:val="24"/>
          <w:szCs w:val="24"/>
        </w:rPr>
        <w:t xml:space="preserve">odstavce 5 </w:t>
      </w:r>
      <w:r w:rsidR="000E11F9" w:rsidRPr="005C6388">
        <w:rPr>
          <w:rFonts w:ascii="Times New Roman" w:hAnsi="Times New Roman" w:cs="Times New Roman"/>
          <w:bCs/>
          <w:sz w:val="24"/>
          <w:szCs w:val="24"/>
        </w:rPr>
        <w:t xml:space="preserve">vkládá </w:t>
      </w:r>
      <w:r w:rsidRPr="005C6388">
        <w:rPr>
          <w:rFonts w:ascii="Times New Roman" w:hAnsi="Times New Roman" w:cs="Times New Roman"/>
          <w:bCs/>
          <w:sz w:val="24"/>
          <w:szCs w:val="24"/>
        </w:rPr>
        <w:t xml:space="preserve">věta </w:t>
      </w:r>
      <w:r w:rsidRPr="005C6388">
        <w:rPr>
          <w:rFonts w:ascii="Times New Roman" w:hAnsi="Times New Roman" w:cs="Times New Roman"/>
          <w:sz w:val="24"/>
          <w:szCs w:val="24"/>
        </w:rPr>
        <w:t>„</w:t>
      </w:r>
      <w:bookmarkStart w:id="16" w:name="_Hlk115878853"/>
      <w:r w:rsidRPr="005C6388">
        <w:rPr>
          <w:rFonts w:ascii="Times New Roman" w:hAnsi="Times New Roman" w:cs="Times New Roman"/>
          <w:sz w:val="24"/>
          <w:szCs w:val="24"/>
        </w:rPr>
        <w:t>Zjistí-li krajská pobočka Úřadu práce, že</w:t>
      </w:r>
      <w:r w:rsidR="002F1942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osobě není zajištěna pomoc podle odstavce 1, neprodleně o tom písemně informuje příslušný obecní úřad obce s rozšířenou působností.</w:t>
      </w:r>
      <w:bookmarkEnd w:id="16"/>
      <w:r w:rsidRPr="005C6388">
        <w:rPr>
          <w:rFonts w:ascii="Times New Roman" w:hAnsi="Times New Roman" w:cs="Times New Roman"/>
          <w:sz w:val="24"/>
          <w:szCs w:val="24"/>
        </w:rPr>
        <w:t>“.</w:t>
      </w:r>
    </w:p>
    <w:p w14:paraId="03EE602D" w14:textId="77777777" w:rsidR="00EE174E" w:rsidRPr="005C6388" w:rsidRDefault="00EE174E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30 odst. 3 se číslo „15“ nahrazuje číslem „50“.</w:t>
      </w:r>
    </w:p>
    <w:p w14:paraId="3036C2C6" w14:textId="4EE9BC10" w:rsidR="00BC3E41" w:rsidRPr="005C6388" w:rsidRDefault="00BC3E41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V § 34 se </w:t>
      </w:r>
      <w:r w:rsidR="00C961CF" w:rsidRPr="005C6388">
        <w:rPr>
          <w:rFonts w:ascii="Times New Roman" w:eastAsia="Arial" w:hAnsi="Times New Roman" w:cs="Times New Roman"/>
          <w:sz w:val="24"/>
          <w:szCs w:val="24"/>
        </w:rPr>
        <w:t>na konci odstavce 1 tečka nahrazuje čárkou a doplňují se písmena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61CF" w:rsidRPr="005C6388">
        <w:rPr>
          <w:rFonts w:ascii="Times New Roman" w:eastAsia="Arial" w:hAnsi="Times New Roman" w:cs="Times New Roman"/>
          <w:sz w:val="24"/>
          <w:szCs w:val="24"/>
        </w:rPr>
        <w:t>v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C961CF" w:rsidRPr="005C6388">
        <w:rPr>
          <w:rFonts w:ascii="Times New Roman" w:eastAsia="Arial" w:hAnsi="Times New Roman" w:cs="Times New Roman"/>
          <w:sz w:val="24"/>
          <w:szCs w:val="24"/>
        </w:rPr>
        <w:t>až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61CF" w:rsidRPr="005C6388">
        <w:rPr>
          <w:rFonts w:ascii="Times New Roman" w:eastAsia="Arial" w:hAnsi="Times New Roman" w:cs="Times New Roman"/>
          <w:sz w:val="24"/>
          <w:szCs w:val="24"/>
        </w:rPr>
        <w:t>x</w:t>
      </w:r>
      <w:r w:rsidRPr="005C6388">
        <w:rPr>
          <w:rFonts w:ascii="Times New Roman" w:eastAsia="Arial" w:hAnsi="Times New Roman" w:cs="Times New Roman"/>
          <w:sz w:val="24"/>
          <w:szCs w:val="24"/>
        </w:rPr>
        <w:t>), která</w:t>
      </w:r>
      <w:r w:rsidR="00F62A0C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zn</w:t>
      </w:r>
      <w:r w:rsidR="00C961CF" w:rsidRPr="005C6388">
        <w:rPr>
          <w:rFonts w:ascii="Times New Roman" w:eastAsia="Arial" w:hAnsi="Times New Roman" w:cs="Times New Roman"/>
          <w:sz w:val="24"/>
          <w:szCs w:val="24"/>
        </w:rPr>
        <w:t>ějí</w:t>
      </w:r>
      <w:r w:rsidRPr="005C6388">
        <w:rPr>
          <w:rFonts w:ascii="Times New Roman" w:eastAsia="Arial" w:hAnsi="Times New Roman" w:cs="Times New Roman"/>
          <w:sz w:val="24"/>
          <w:szCs w:val="24"/>
        </w:rPr>
        <w:t>:</w:t>
      </w:r>
    </w:p>
    <w:p w14:paraId="1534922A" w14:textId="0E96B2BA" w:rsidR="00BC3E41" w:rsidRPr="005C6388" w:rsidRDefault="00BC3E41" w:rsidP="00117183">
      <w:pPr>
        <w:pStyle w:val="Odstavecseseznamem"/>
        <w:spacing w:before="120"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„</w:t>
      </w:r>
      <w:r w:rsidR="00C961CF" w:rsidRPr="005C6388">
        <w:rPr>
          <w:rFonts w:ascii="Times New Roman" w:eastAsia="Arial" w:hAnsi="Times New Roman" w:cs="Times New Roman"/>
          <w:sz w:val="24"/>
          <w:szCs w:val="24"/>
        </w:rPr>
        <w:t>v</w:t>
      </w:r>
      <w:r w:rsidRPr="005C6388">
        <w:rPr>
          <w:rFonts w:ascii="Times New Roman" w:eastAsia="Arial" w:hAnsi="Times New Roman" w:cs="Times New Roman"/>
          <w:sz w:val="24"/>
          <w:szCs w:val="24"/>
        </w:rPr>
        <w:t>) pracoviště pečovatelské služby,</w:t>
      </w:r>
    </w:p>
    <w:p w14:paraId="3542A41A" w14:textId="77777777" w:rsidR="00C961CF" w:rsidRPr="005C6388" w:rsidRDefault="00C961CF" w:rsidP="00117183">
      <w:pPr>
        <w:pStyle w:val="Odstavecseseznamem"/>
        <w:spacing w:before="120"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w</w:t>
      </w:r>
      <w:r w:rsidR="00BC3E41" w:rsidRPr="005C6388">
        <w:rPr>
          <w:rFonts w:ascii="Times New Roman" w:eastAsia="Arial" w:hAnsi="Times New Roman" w:cs="Times New Roman"/>
          <w:sz w:val="24"/>
          <w:szCs w:val="24"/>
        </w:rPr>
        <w:t>) zařízení odlehčovací služby,</w:t>
      </w:r>
    </w:p>
    <w:p w14:paraId="28FBEB3D" w14:textId="7D301E4C" w:rsidR="00FE52F1" w:rsidRPr="005C6388" w:rsidRDefault="00C961CF" w:rsidP="00117183">
      <w:pPr>
        <w:pStyle w:val="Odstavecseseznamem"/>
        <w:spacing w:before="120"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x</w:t>
      </w:r>
      <w:r w:rsidR="00FE52F1" w:rsidRPr="005C6388">
        <w:rPr>
          <w:rFonts w:ascii="Times New Roman" w:hAnsi="Times New Roman" w:cs="Times New Roman"/>
          <w:sz w:val="24"/>
          <w:szCs w:val="24"/>
        </w:rPr>
        <w:t xml:space="preserve">) </w:t>
      </w:r>
      <w:r w:rsidR="00321DE6" w:rsidRPr="005C6388">
        <w:rPr>
          <w:rFonts w:ascii="Times New Roman" w:hAnsi="Times New Roman" w:cs="Times New Roman"/>
          <w:sz w:val="24"/>
          <w:szCs w:val="24"/>
        </w:rPr>
        <w:t>kontaktní centra</w:t>
      </w:r>
      <w:r w:rsidR="00251F09" w:rsidRPr="005C6388">
        <w:rPr>
          <w:rFonts w:ascii="Times New Roman" w:hAnsi="Times New Roman" w:cs="Times New Roman"/>
          <w:sz w:val="24"/>
          <w:szCs w:val="24"/>
        </w:rPr>
        <w:t>.</w:t>
      </w:r>
      <w:r w:rsidR="00FE52F1" w:rsidRPr="005C6388">
        <w:rPr>
          <w:rFonts w:ascii="Times New Roman" w:hAnsi="Times New Roman" w:cs="Times New Roman"/>
          <w:sz w:val="24"/>
          <w:szCs w:val="24"/>
        </w:rPr>
        <w:t>“.</w:t>
      </w:r>
    </w:p>
    <w:p w14:paraId="3B86E084" w14:textId="7F9911F6" w:rsidR="00321DE6" w:rsidRPr="005C6388" w:rsidRDefault="00321DE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lastRenderedPageBreak/>
        <w:t>V § 35 se na konci odstavce 1 tečka nahrazuje čárkou a doplňuj</w:t>
      </w:r>
      <w:r w:rsidR="006D1073" w:rsidRPr="005C6388">
        <w:rPr>
          <w:rFonts w:ascii="Times New Roman" w:hAnsi="Times New Roman" w:cs="Times New Roman"/>
          <w:sz w:val="24"/>
          <w:szCs w:val="24"/>
        </w:rPr>
        <w:t>í</w:t>
      </w:r>
      <w:r w:rsidRPr="005C6388">
        <w:rPr>
          <w:rFonts w:ascii="Times New Roman" w:hAnsi="Times New Roman" w:cs="Times New Roman"/>
          <w:sz w:val="24"/>
          <w:szCs w:val="24"/>
        </w:rPr>
        <w:t xml:space="preserve"> se písmen</w:t>
      </w:r>
      <w:r w:rsidR="006D1073" w:rsidRPr="005C6388">
        <w:rPr>
          <w:rFonts w:ascii="Times New Roman" w:hAnsi="Times New Roman" w:cs="Times New Roman"/>
          <w:sz w:val="24"/>
          <w:szCs w:val="24"/>
        </w:rPr>
        <w:t>a n</w:t>
      </w:r>
      <w:r w:rsidRPr="005C6388">
        <w:rPr>
          <w:rFonts w:ascii="Times New Roman" w:hAnsi="Times New Roman" w:cs="Times New Roman"/>
          <w:sz w:val="24"/>
          <w:szCs w:val="24"/>
        </w:rPr>
        <w:t>)</w:t>
      </w:r>
      <w:r w:rsidR="006D1073" w:rsidRPr="005C6388">
        <w:rPr>
          <w:rFonts w:ascii="Times New Roman" w:hAnsi="Times New Roman" w:cs="Times New Roman"/>
          <w:sz w:val="24"/>
          <w:szCs w:val="24"/>
        </w:rPr>
        <w:t xml:space="preserve"> </w:t>
      </w:r>
      <w:r w:rsidR="00962A9A" w:rsidRPr="005C6388">
        <w:rPr>
          <w:rFonts w:ascii="Times New Roman" w:hAnsi="Times New Roman" w:cs="Times New Roman"/>
          <w:sz w:val="24"/>
          <w:szCs w:val="24"/>
        </w:rPr>
        <w:t>a</w:t>
      </w:r>
      <w:r w:rsidR="00427CFC" w:rsidRPr="005C6388">
        <w:rPr>
          <w:rFonts w:ascii="Times New Roman" w:hAnsi="Times New Roman" w:cs="Times New Roman"/>
          <w:sz w:val="24"/>
          <w:szCs w:val="24"/>
        </w:rPr>
        <w:t xml:space="preserve"> </w:t>
      </w:r>
      <w:r w:rsidR="00962A9A" w:rsidRPr="005C6388">
        <w:rPr>
          <w:rFonts w:ascii="Times New Roman" w:hAnsi="Times New Roman" w:cs="Times New Roman"/>
          <w:sz w:val="24"/>
          <w:szCs w:val="24"/>
        </w:rPr>
        <w:t>o</w:t>
      </w:r>
      <w:r w:rsidR="006D1073" w:rsidRPr="005C6388">
        <w:rPr>
          <w:rFonts w:ascii="Times New Roman" w:hAnsi="Times New Roman" w:cs="Times New Roman"/>
          <w:sz w:val="24"/>
          <w:szCs w:val="24"/>
        </w:rPr>
        <w:t>)</w:t>
      </w:r>
      <w:r w:rsidRPr="005C6388">
        <w:rPr>
          <w:rFonts w:ascii="Times New Roman" w:hAnsi="Times New Roman" w:cs="Times New Roman"/>
          <w:sz w:val="24"/>
          <w:szCs w:val="24"/>
        </w:rPr>
        <w:t>, kter</w:t>
      </w:r>
      <w:r w:rsidR="006D1073" w:rsidRPr="005C6388">
        <w:rPr>
          <w:rFonts w:ascii="Times New Roman" w:hAnsi="Times New Roman" w:cs="Times New Roman"/>
          <w:sz w:val="24"/>
          <w:szCs w:val="24"/>
        </w:rPr>
        <w:t>á</w:t>
      </w:r>
      <w:r w:rsidR="00F62A0C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zn</w:t>
      </w:r>
      <w:r w:rsidR="0071638D" w:rsidRPr="005C6388">
        <w:rPr>
          <w:rFonts w:ascii="Times New Roman" w:hAnsi="Times New Roman" w:cs="Times New Roman"/>
          <w:sz w:val="24"/>
          <w:szCs w:val="24"/>
        </w:rPr>
        <w:t>ějí</w:t>
      </w:r>
      <w:r w:rsidRPr="005C6388">
        <w:rPr>
          <w:rFonts w:ascii="Times New Roman" w:hAnsi="Times New Roman" w:cs="Times New Roman"/>
          <w:sz w:val="24"/>
          <w:szCs w:val="24"/>
        </w:rPr>
        <w:t>:</w:t>
      </w:r>
    </w:p>
    <w:p w14:paraId="1326169A" w14:textId="317BA1E6" w:rsidR="006D1073" w:rsidRPr="005C6388" w:rsidRDefault="00321DE6" w:rsidP="00117183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„n) </w:t>
      </w:r>
      <w:r w:rsidR="00427CFC" w:rsidRPr="005C6388">
        <w:rPr>
          <w:rFonts w:ascii="Times New Roman" w:hAnsi="Times New Roman" w:cs="Times New Roman"/>
          <w:sz w:val="24"/>
          <w:szCs w:val="24"/>
        </w:rPr>
        <w:tab/>
      </w:r>
      <w:r w:rsidRPr="005C6388">
        <w:rPr>
          <w:rFonts w:ascii="Times New Roman" w:hAnsi="Times New Roman" w:cs="Times New Roman"/>
          <w:sz w:val="24"/>
          <w:szCs w:val="24"/>
        </w:rPr>
        <w:t>nácvik dovedností pečujících osob pro zvládání péče o osoby závislé na jejich pomoci</w:t>
      </w:r>
      <w:r w:rsidR="006D1073" w:rsidRPr="005C6388">
        <w:rPr>
          <w:rFonts w:ascii="Times New Roman" w:hAnsi="Times New Roman" w:cs="Times New Roman"/>
          <w:sz w:val="24"/>
          <w:szCs w:val="24"/>
        </w:rPr>
        <w:t>,</w:t>
      </w:r>
    </w:p>
    <w:p w14:paraId="4060029E" w14:textId="7A3C58B9" w:rsidR="00321DE6" w:rsidRPr="005C6388" w:rsidRDefault="006D1073" w:rsidP="00A60F93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>o)</w:t>
      </w:r>
      <w:r w:rsidR="00427CFC" w:rsidRPr="005C6388">
        <w:rPr>
          <w:rFonts w:ascii="Times New Roman" w:hAnsi="Times New Roman" w:cs="Times New Roman"/>
          <w:bCs/>
          <w:sz w:val="24"/>
          <w:szCs w:val="24"/>
        </w:rPr>
        <w:tab/>
      </w:r>
      <w:r w:rsidRPr="005C6388">
        <w:rPr>
          <w:rFonts w:ascii="Times New Roman" w:hAnsi="Times New Roman" w:cs="Times New Roman"/>
          <w:bCs/>
          <w:sz w:val="24"/>
          <w:szCs w:val="24"/>
        </w:rPr>
        <w:t>pomoc při zajištění bezpečí a možnost setrvání v přirozeném sociálním prostředí</w:t>
      </w:r>
      <w:r w:rsidR="00962A9A" w:rsidRPr="005C6388"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5B2524E7" w14:textId="6E2D718C" w:rsidR="00FD3AA7" w:rsidRPr="005C6388" w:rsidRDefault="00FD3AA7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37 se na konci textu odstavce 3 doplňují slova „, s osobami ohroženými návykovými látkami a nelátkovými závislostmi</w:t>
      </w:r>
      <w:r w:rsidR="00587C97" w:rsidRPr="005C6388">
        <w:rPr>
          <w:rFonts w:ascii="Times New Roman" w:hAnsi="Times New Roman" w:cs="Times New Roman"/>
          <w:sz w:val="24"/>
          <w:szCs w:val="24"/>
        </w:rPr>
        <w:t xml:space="preserve"> a</w:t>
      </w:r>
      <w:r w:rsidRPr="005C6388">
        <w:rPr>
          <w:rFonts w:ascii="Times New Roman" w:hAnsi="Times New Roman" w:cs="Times New Roman"/>
          <w:sz w:val="24"/>
          <w:szCs w:val="24"/>
        </w:rPr>
        <w:t xml:space="preserve"> s pečujícími osobami“.</w:t>
      </w:r>
    </w:p>
    <w:p w14:paraId="34397459" w14:textId="6A740EDA" w:rsidR="00D65B7F" w:rsidRPr="00EA73B9" w:rsidRDefault="00D65B7F" w:rsidP="00D65B7F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3B9">
        <w:rPr>
          <w:rFonts w:ascii="Times New Roman" w:hAnsi="Times New Roman" w:cs="Times New Roman"/>
          <w:sz w:val="24"/>
          <w:szCs w:val="24"/>
        </w:rPr>
        <w:t xml:space="preserve">V § 39 </w:t>
      </w:r>
      <w:r w:rsidR="000E7FEF" w:rsidRPr="00F13B7C">
        <w:rPr>
          <w:rFonts w:ascii="Times New Roman" w:hAnsi="Times New Roman" w:cs="Times New Roman"/>
          <w:sz w:val="24"/>
          <w:szCs w:val="24"/>
        </w:rPr>
        <w:t xml:space="preserve">a 46 </w:t>
      </w:r>
      <w:r w:rsidR="00587C97" w:rsidRPr="00EA73B9">
        <w:rPr>
          <w:rFonts w:ascii="Times New Roman" w:hAnsi="Times New Roman" w:cs="Times New Roman"/>
          <w:sz w:val="24"/>
          <w:szCs w:val="24"/>
        </w:rPr>
        <w:t xml:space="preserve">se na konci odstavce 1 doplňuje věta </w:t>
      </w:r>
      <w:r w:rsidR="009E00CD" w:rsidRPr="00EA73B9">
        <w:rPr>
          <w:rFonts w:ascii="Times New Roman" w:hAnsi="Times New Roman" w:cs="Times New Roman"/>
          <w:sz w:val="24"/>
          <w:szCs w:val="24"/>
        </w:rPr>
        <w:t>„Služba se poskytuje</w:t>
      </w:r>
      <w:r w:rsidR="00587C97" w:rsidRPr="00EA73B9">
        <w:rPr>
          <w:rFonts w:ascii="Times New Roman" w:hAnsi="Times New Roman" w:cs="Times New Roman"/>
          <w:sz w:val="24"/>
          <w:szCs w:val="24"/>
        </w:rPr>
        <w:t xml:space="preserve"> také pečujícím osobám.</w:t>
      </w:r>
      <w:r w:rsidR="009E00CD" w:rsidRPr="00EA73B9">
        <w:rPr>
          <w:rFonts w:ascii="Times New Roman" w:hAnsi="Times New Roman" w:cs="Times New Roman"/>
          <w:sz w:val="24"/>
          <w:szCs w:val="24"/>
        </w:rPr>
        <w:t>“</w:t>
      </w:r>
      <w:r w:rsidR="00587C97" w:rsidRPr="00EA73B9">
        <w:rPr>
          <w:rFonts w:ascii="Times New Roman" w:hAnsi="Times New Roman" w:cs="Times New Roman"/>
          <w:sz w:val="24"/>
          <w:szCs w:val="24"/>
        </w:rPr>
        <w:t>.</w:t>
      </w:r>
      <w:r w:rsidR="009E00CD" w:rsidRPr="00EA73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09BFE" w14:textId="5351343D" w:rsidR="00321DE6" w:rsidRPr="005C6388" w:rsidRDefault="00321DE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39 se na konci odstavce 2 tečka nahrazuje čárkou a doplňuj</w:t>
      </w:r>
      <w:r w:rsidR="00361DAD" w:rsidRPr="005C6388">
        <w:rPr>
          <w:rFonts w:ascii="Times New Roman" w:hAnsi="Times New Roman" w:cs="Times New Roman"/>
          <w:sz w:val="24"/>
          <w:szCs w:val="24"/>
        </w:rPr>
        <w:t>í</w:t>
      </w:r>
      <w:r w:rsidRPr="005C6388">
        <w:rPr>
          <w:rFonts w:ascii="Times New Roman" w:hAnsi="Times New Roman" w:cs="Times New Roman"/>
          <w:sz w:val="24"/>
          <w:szCs w:val="24"/>
        </w:rPr>
        <w:t xml:space="preserve"> se písmen</w:t>
      </w:r>
      <w:r w:rsidR="00361DAD" w:rsidRPr="005C6388">
        <w:rPr>
          <w:rFonts w:ascii="Times New Roman" w:hAnsi="Times New Roman" w:cs="Times New Roman"/>
          <w:sz w:val="24"/>
          <w:szCs w:val="24"/>
        </w:rPr>
        <w:t>a</w:t>
      </w:r>
      <w:r w:rsidRPr="005C6388">
        <w:rPr>
          <w:rFonts w:ascii="Times New Roman" w:hAnsi="Times New Roman" w:cs="Times New Roman"/>
          <w:sz w:val="24"/>
          <w:szCs w:val="24"/>
        </w:rPr>
        <w:t xml:space="preserve"> </w:t>
      </w:r>
      <w:r w:rsidR="00716FF2" w:rsidRPr="005C6388">
        <w:rPr>
          <w:rFonts w:ascii="Times New Roman" w:hAnsi="Times New Roman" w:cs="Times New Roman"/>
          <w:sz w:val="24"/>
          <w:szCs w:val="24"/>
        </w:rPr>
        <w:t>h</w:t>
      </w:r>
      <w:r w:rsidRPr="005C6388">
        <w:rPr>
          <w:rFonts w:ascii="Times New Roman" w:hAnsi="Times New Roman" w:cs="Times New Roman"/>
          <w:sz w:val="24"/>
          <w:szCs w:val="24"/>
        </w:rPr>
        <w:t>)</w:t>
      </w:r>
      <w:r w:rsidR="00361DAD" w:rsidRPr="005C6388">
        <w:rPr>
          <w:rFonts w:ascii="Times New Roman" w:hAnsi="Times New Roman" w:cs="Times New Roman"/>
          <w:sz w:val="24"/>
          <w:szCs w:val="24"/>
        </w:rPr>
        <w:t xml:space="preserve"> a i)</w:t>
      </w:r>
      <w:r w:rsidRPr="005C6388">
        <w:rPr>
          <w:rFonts w:ascii="Times New Roman" w:hAnsi="Times New Roman" w:cs="Times New Roman"/>
          <w:sz w:val="24"/>
          <w:szCs w:val="24"/>
        </w:rPr>
        <w:t>, kter</w:t>
      </w:r>
      <w:r w:rsidR="00361DAD" w:rsidRPr="005C6388">
        <w:rPr>
          <w:rFonts w:ascii="Times New Roman" w:hAnsi="Times New Roman" w:cs="Times New Roman"/>
          <w:sz w:val="24"/>
          <w:szCs w:val="24"/>
        </w:rPr>
        <w:t>á</w:t>
      </w:r>
      <w:r w:rsidR="006216A2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zn</w:t>
      </w:r>
      <w:r w:rsidR="0071638D" w:rsidRPr="005C6388">
        <w:rPr>
          <w:rFonts w:ascii="Times New Roman" w:hAnsi="Times New Roman" w:cs="Times New Roman"/>
          <w:sz w:val="24"/>
          <w:szCs w:val="24"/>
        </w:rPr>
        <w:t>ějí</w:t>
      </w:r>
      <w:r w:rsidRPr="005C6388">
        <w:rPr>
          <w:rFonts w:ascii="Times New Roman" w:hAnsi="Times New Roman" w:cs="Times New Roman"/>
          <w:sz w:val="24"/>
          <w:szCs w:val="24"/>
        </w:rPr>
        <w:t>:</w:t>
      </w:r>
    </w:p>
    <w:p w14:paraId="7E9066D4" w14:textId="77777777" w:rsidR="00361DAD" w:rsidRPr="005C6388" w:rsidRDefault="00321DE6" w:rsidP="00117183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„</w:t>
      </w:r>
      <w:r w:rsidR="00716FF2" w:rsidRPr="005C6388">
        <w:rPr>
          <w:rFonts w:ascii="Times New Roman" w:hAnsi="Times New Roman" w:cs="Times New Roman"/>
          <w:sz w:val="24"/>
          <w:szCs w:val="24"/>
        </w:rPr>
        <w:t>h</w:t>
      </w:r>
      <w:r w:rsidRPr="005C6388">
        <w:rPr>
          <w:rFonts w:ascii="Times New Roman" w:hAnsi="Times New Roman" w:cs="Times New Roman"/>
          <w:sz w:val="24"/>
          <w:szCs w:val="24"/>
        </w:rPr>
        <w:t>) nácvik dovedností pečujících osob pro zvládání péče o osoby závislé na jejich pomoci</w:t>
      </w:r>
      <w:r w:rsidR="00361DAD" w:rsidRPr="005C6388">
        <w:rPr>
          <w:rFonts w:ascii="Times New Roman" w:hAnsi="Times New Roman" w:cs="Times New Roman"/>
          <w:sz w:val="24"/>
          <w:szCs w:val="24"/>
        </w:rPr>
        <w:t>,</w:t>
      </w:r>
    </w:p>
    <w:p w14:paraId="643D336B" w14:textId="2A838170" w:rsidR="00321DE6" w:rsidRPr="005C6388" w:rsidRDefault="00361DAD" w:rsidP="00A60F93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>i) pomoc při zajištění bezpečí a možnost setrvání v přirozeném sociálním prostředí.</w:t>
      </w:r>
      <w:r w:rsidR="00321DE6" w:rsidRPr="005C6388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79A2B226" w14:textId="56198723" w:rsidR="00D65B7F" w:rsidRPr="005C6388" w:rsidRDefault="00D65B7F" w:rsidP="00D65B7F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V § 40 </w:t>
      </w:r>
      <w:r w:rsidR="00DC7821" w:rsidRPr="005C6388">
        <w:rPr>
          <w:rFonts w:ascii="Times New Roman" w:hAnsi="Times New Roman" w:cs="Times New Roman"/>
          <w:sz w:val="24"/>
          <w:szCs w:val="24"/>
        </w:rPr>
        <w:t>odst. 1 větě první se slova „a rodinám s dětmi“ nahrazují slovy „rodinám s dětmi a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="00DC7821" w:rsidRPr="005C6388">
        <w:rPr>
          <w:rFonts w:ascii="Times New Roman" w:hAnsi="Times New Roman" w:cs="Times New Roman"/>
          <w:sz w:val="24"/>
          <w:szCs w:val="24"/>
        </w:rPr>
        <w:t>pečujícím osobám“</w:t>
      </w:r>
      <w:r w:rsidRPr="005C6388">
        <w:rPr>
          <w:rFonts w:ascii="Times New Roman" w:hAnsi="Times New Roman" w:cs="Times New Roman"/>
          <w:sz w:val="24"/>
          <w:szCs w:val="24"/>
        </w:rPr>
        <w:t>.</w:t>
      </w:r>
    </w:p>
    <w:p w14:paraId="67816590" w14:textId="6D4DDE1A" w:rsidR="00321DE6" w:rsidRPr="005C6388" w:rsidRDefault="00321DE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40 se na konci odstavce 2 tečka nahrazuje čárkou a doplňuj</w:t>
      </w:r>
      <w:r w:rsidR="00361DAD" w:rsidRPr="005C6388">
        <w:rPr>
          <w:rFonts w:ascii="Times New Roman" w:hAnsi="Times New Roman" w:cs="Times New Roman"/>
          <w:sz w:val="24"/>
          <w:szCs w:val="24"/>
        </w:rPr>
        <w:t>í</w:t>
      </w:r>
      <w:r w:rsidRPr="005C6388">
        <w:rPr>
          <w:rFonts w:ascii="Times New Roman" w:hAnsi="Times New Roman" w:cs="Times New Roman"/>
          <w:sz w:val="24"/>
          <w:szCs w:val="24"/>
        </w:rPr>
        <w:t xml:space="preserve"> se písmen</w:t>
      </w:r>
      <w:r w:rsidR="00361DAD" w:rsidRPr="005C6388">
        <w:rPr>
          <w:rFonts w:ascii="Times New Roman" w:hAnsi="Times New Roman" w:cs="Times New Roman"/>
          <w:sz w:val="24"/>
          <w:szCs w:val="24"/>
        </w:rPr>
        <w:t>a</w:t>
      </w:r>
      <w:r w:rsidRPr="005C6388">
        <w:rPr>
          <w:rFonts w:ascii="Times New Roman" w:hAnsi="Times New Roman" w:cs="Times New Roman"/>
          <w:sz w:val="24"/>
          <w:szCs w:val="24"/>
        </w:rPr>
        <w:t xml:space="preserve"> </w:t>
      </w:r>
      <w:r w:rsidR="00716FF2" w:rsidRPr="005C6388">
        <w:rPr>
          <w:rFonts w:ascii="Times New Roman" w:hAnsi="Times New Roman" w:cs="Times New Roman"/>
          <w:sz w:val="24"/>
          <w:szCs w:val="24"/>
        </w:rPr>
        <w:t>f</w:t>
      </w:r>
      <w:r w:rsidRPr="005C6388">
        <w:rPr>
          <w:rFonts w:ascii="Times New Roman" w:hAnsi="Times New Roman" w:cs="Times New Roman"/>
          <w:sz w:val="24"/>
          <w:szCs w:val="24"/>
        </w:rPr>
        <w:t>)</w:t>
      </w:r>
      <w:r w:rsidR="00361DAD" w:rsidRPr="005C6388">
        <w:rPr>
          <w:rFonts w:ascii="Times New Roman" w:hAnsi="Times New Roman" w:cs="Times New Roman"/>
          <w:sz w:val="24"/>
          <w:szCs w:val="24"/>
        </w:rPr>
        <w:t xml:space="preserve"> a g)</w:t>
      </w:r>
      <w:r w:rsidRPr="005C6388">
        <w:rPr>
          <w:rFonts w:ascii="Times New Roman" w:hAnsi="Times New Roman" w:cs="Times New Roman"/>
          <w:sz w:val="24"/>
          <w:szCs w:val="24"/>
        </w:rPr>
        <w:t>, kter</w:t>
      </w:r>
      <w:r w:rsidR="00361DAD" w:rsidRPr="005C6388">
        <w:rPr>
          <w:rFonts w:ascii="Times New Roman" w:hAnsi="Times New Roman" w:cs="Times New Roman"/>
          <w:sz w:val="24"/>
          <w:szCs w:val="24"/>
        </w:rPr>
        <w:t>á</w:t>
      </w:r>
      <w:r w:rsidR="006216A2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zn</w:t>
      </w:r>
      <w:r w:rsidR="0071638D" w:rsidRPr="005C6388">
        <w:rPr>
          <w:rFonts w:ascii="Times New Roman" w:hAnsi="Times New Roman" w:cs="Times New Roman"/>
          <w:sz w:val="24"/>
          <w:szCs w:val="24"/>
        </w:rPr>
        <w:t>ějí</w:t>
      </w:r>
      <w:r w:rsidRPr="005C6388">
        <w:rPr>
          <w:rFonts w:ascii="Times New Roman" w:hAnsi="Times New Roman" w:cs="Times New Roman"/>
          <w:sz w:val="24"/>
          <w:szCs w:val="24"/>
        </w:rPr>
        <w:t>:</w:t>
      </w:r>
    </w:p>
    <w:p w14:paraId="6E9EF422" w14:textId="77777777" w:rsidR="00361DAD" w:rsidRPr="005C6388" w:rsidRDefault="00321DE6" w:rsidP="00A60F93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„</w:t>
      </w:r>
      <w:r w:rsidR="00716FF2" w:rsidRPr="005C6388">
        <w:rPr>
          <w:rFonts w:ascii="Times New Roman" w:hAnsi="Times New Roman" w:cs="Times New Roman"/>
          <w:sz w:val="24"/>
          <w:szCs w:val="24"/>
        </w:rPr>
        <w:t>f</w:t>
      </w:r>
      <w:r w:rsidRPr="005C6388">
        <w:rPr>
          <w:rFonts w:ascii="Times New Roman" w:hAnsi="Times New Roman" w:cs="Times New Roman"/>
          <w:sz w:val="24"/>
          <w:szCs w:val="24"/>
        </w:rPr>
        <w:t>) nácvik dovedností pečujících osob pro zvládání péče o osoby závislé na jejich pomoci</w:t>
      </w:r>
      <w:r w:rsidR="00361DAD" w:rsidRPr="005C6388">
        <w:rPr>
          <w:rFonts w:ascii="Times New Roman" w:hAnsi="Times New Roman" w:cs="Times New Roman"/>
          <w:sz w:val="24"/>
          <w:szCs w:val="24"/>
        </w:rPr>
        <w:t>,</w:t>
      </w:r>
    </w:p>
    <w:p w14:paraId="6A223BB2" w14:textId="4D4085B3" w:rsidR="00321DE6" w:rsidRPr="005C6388" w:rsidRDefault="00361DAD" w:rsidP="00A60F93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>g) pomoc při zajištění bezpečí a možnost setrvání v přirozeném sociálním prostředí.</w:t>
      </w:r>
      <w:r w:rsidR="00321DE6" w:rsidRPr="005C6388">
        <w:rPr>
          <w:rFonts w:ascii="Times New Roman" w:hAnsi="Times New Roman" w:cs="Times New Roman"/>
          <w:sz w:val="24"/>
          <w:szCs w:val="24"/>
        </w:rPr>
        <w:t>“.</w:t>
      </w:r>
    </w:p>
    <w:p w14:paraId="5EF39699" w14:textId="78F01738" w:rsidR="0071638D" w:rsidRPr="005C6388" w:rsidRDefault="0071638D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44 odst. 1 se za slovo „poskytované“ vkládají slova „na dobu v součtu nejdéle 180 dnů v kalendářním roce“</w:t>
      </w:r>
      <w:r w:rsidR="00482503">
        <w:rPr>
          <w:rFonts w:ascii="Times New Roman" w:hAnsi="Times New Roman" w:cs="Times New Roman"/>
          <w:sz w:val="24"/>
          <w:szCs w:val="24"/>
        </w:rPr>
        <w:t xml:space="preserve">, </w:t>
      </w:r>
      <w:r w:rsidR="00A46F87" w:rsidRPr="005C6388">
        <w:rPr>
          <w:rFonts w:ascii="Times New Roman" w:hAnsi="Times New Roman" w:cs="Times New Roman"/>
          <w:sz w:val="24"/>
          <w:szCs w:val="24"/>
        </w:rPr>
        <w:t>slovo „fyzické“ se zrušuje</w:t>
      </w:r>
      <w:r w:rsidR="00482503">
        <w:rPr>
          <w:rFonts w:ascii="Times New Roman" w:hAnsi="Times New Roman" w:cs="Times New Roman"/>
          <w:sz w:val="24"/>
          <w:szCs w:val="24"/>
        </w:rPr>
        <w:t xml:space="preserve"> a</w:t>
      </w:r>
      <w:r w:rsidR="00A46F87" w:rsidRPr="005C6388">
        <w:rPr>
          <w:rFonts w:ascii="Times New Roman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hAnsi="Times New Roman" w:cs="Times New Roman"/>
          <w:sz w:val="24"/>
          <w:szCs w:val="24"/>
        </w:rPr>
        <w:t>na konci odstavce se doplňuje věta „</w:t>
      </w:r>
      <w:r w:rsidR="00AE3083" w:rsidRPr="005C6388">
        <w:rPr>
          <w:rFonts w:ascii="Times New Roman" w:hAnsi="Times New Roman" w:cs="Times New Roman"/>
          <w:sz w:val="24"/>
          <w:szCs w:val="24"/>
        </w:rPr>
        <w:t>Služba podle odstavce 2 písm. e) až i) se poskytuje také pečujícím osobám</w:t>
      </w:r>
      <w:r w:rsidR="00C42FDF" w:rsidRPr="005C6388">
        <w:rPr>
          <w:rFonts w:ascii="Times New Roman" w:hAnsi="Times New Roman" w:cs="Times New Roman"/>
          <w:sz w:val="24"/>
          <w:szCs w:val="24"/>
        </w:rPr>
        <w:t xml:space="preserve">; omezení doby poskytování </w:t>
      </w:r>
      <w:r w:rsidR="005A2E97" w:rsidRPr="005C6388">
        <w:rPr>
          <w:rFonts w:ascii="Times New Roman" w:hAnsi="Times New Roman" w:cs="Times New Roman"/>
          <w:sz w:val="24"/>
          <w:szCs w:val="24"/>
        </w:rPr>
        <w:t xml:space="preserve">služby </w:t>
      </w:r>
      <w:r w:rsidR="00C42FDF" w:rsidRPr="005C6388">
        <w:rPr>
          <w:rFonts w:ascii="Times New Roman" w:hAnsi="Times New Roman" w:cs="Times New Roman"/>
          <w:sz w:val="24"/>
          <w:szCs w:val="24"/>
        </w:rPr>
        <w:t>podle věty první se na pečující osoby nevztahuje</w:t>
      </w:r>
      <w:r w:rsidR="00AE3083" w:rsidRPr="005C6388">
        <w:rPr>
          <w:rFonts w:ascii="Times New Roman" w:hAnsi="Times New Roman" w:cs="Times New Roman"/>
          <w:sz w:val="24"/>
          <w:szCs w:val="24"/>
        </w:rPr>
        <w:t>.</w:t>
      </w:r>
      <w:r w:rsidRPr="005C6388">
        <w:rPr>
          <w:rFonts w:ascii="Times New Roman" w:hAnsi="Times New Roman" w:cs="Times New Roman"/>
          <w:sz w:val="24"/>
          <w:szCs w:val="24"/>
        </w:rPr>
        <w:t>“.</w:t>
      </w:r>
    </w:p>
    <w:p w14:paraId="3C51CBAA" w14:textId="77777777" w:rsidR="00321DE6" w:rsidRPr="005C6388" w:rsidRDefault="00321DE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44 se na konci odstavce 2 tečka nahrazuje čárkou a doplňuje se písmeno i), které zní:</w:t>
      </w:r>
    </w:p>
    <w:p w14:paraId="28FEFE98" w14:textId="77777777" w:rsidR="00321DE6" w:rsidRPr="005C6388" w:rsidRDefault="00321DE6" w:rsidP="00117183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„i) nácvik dovedností pečujících osob pro zvládání péče o osoby závislé na jejich pomoci.“.</w:t>
      </w:r>
    </w:p>
    <w:p w14:paraId="2A3E9485" w14:textId="48A2DD92" w:rsidR="00321DE6" w:rsidRPr="005C6388" w:rsidRDefault="00321DE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V § 46 se na konci odstavce 2 tečka nahrazuje čárkou a doplňuje se písmeno </w:t>
      </w:r>
      <w:r w:rsidR="00716FF2" w:rsidRPr="005C6388">
        <w:rPr>
          <w:rFonts w:ascii="Times New Roman" w:hAnsi="Times New Roman" w:cs="Times New Roman"/>
          <w:sz w:val="24"/>
          <w:szCs w:val="24"/>
        </w:rPr>
        <w:t>h</w:t>
      </w:r>
      <w:r w:rsidRPr="005C6388">
        <w:rPr>
          <w:rFonts w:ascii="Times New Roman" w:hAnsi="Times New Roman" w:cs="Times New Roman"/>
          <w:sz w:val="24"/>
          <w:szCs w:val="24"/>
        </w:rPr>
        <w:t>), které zní:</w:t>
      </w:r>
    </w:p>
    <w:p w14:paraId="3DD47A66" w14:textId="46E95AFA" w:rsidR="00321DE6" w:rsidRPr="005C6388" w:rsidRDefault="00321DE6" w:rsidP="00117183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„</w:t>
      </w:r>
      <w:r w:rsidR="00716FF2" w:rsidRPr="005C6388">
        <w:rPr>
          <w:rFonts w:ascii="Times New Roman" w:hAnsi="Times New Roman" w:cs="Times New Roman"/>
          <w:sz w:val="24"/>
          <w:szCs w:val="24"/>
        </w:rPr>
        <w:t>h</w:t>
      </w:r>
      <w:r w:rsidRPr="005C6388">
        <w:rPr>
          <w:rFonts w:ascii="Times New Roman" w:hAnsi="Times New Roman" w:cs="Times New Roman"/>
          <w:sz w:val="24"/>
          <w:szCs w:val="24"/>
        </w:rPr>
        <w:t>) nácvik dovedností pečujících osob pro zvládání péče o osoby závislé na jejich pomoci.“.</w:t>
      </w:r>
    </w:p>
    <w:p w14:paraId="4A2A0248" w14:textId="3273E7F3" w:rsidR="008C2649" w:rsidRPr="005C6388" w:rsidRDefault="0072342F" w:rsidP="005D334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V </w:t>
      </w:r>
      <w:r w:rsidR="008C2649" w:rsidRPr="005C6388">
        <w:rPr>
          <w:rFonts w:ascii="Times New Roman" w:hAnsi="Times New Roman" w:cs="Times New Roman"/>
          <w:sz w:val="24"/>
          <w:szCs w:val="24"/>
        </w:rPr>
        <w:t xml:space="preserve">§ 57 </w:t>
      </w:r>
      <w:r w:rsidR="005D3343" w:rsidRPr="005C6388">
        <w:rPr>
          <w:rFonts w:ascii="Times New Roman" w:hAnsi="Times New Roman" w:cs="Times New Roman"/>
          <w:sz w:val="24"/>
          <w:szCs w:val="24"/>
        </w:rPr>
        <w:t>se na kon</w:t>
      </w:r>
      <w:r w:rsidR="00697CF3" w:rsidRPr="005C6388">
        <w:rPr>
          <w:rFonts w:ascii="Times New Roman" w:hAnsi="Times New Roman" w:cs="Times New Roman"/>
          <w:sz w:val="24"/>
          <w:szCs w:val="24"/>
        </w:rPr>
        <w:t>ci</w:t>
      </w:r>
      <w:r w:rsidR="00C9575C" w:rsidRPr="005C6388">
        <w:rPr>
          <w:rFonts w:ascii="Times New Roman" w:hAnsi="Times New Roman" w:cs="Times New Roman"/>
          <w:sz w:val="24"/>
          <w:szCs w:val="24"/>
        </w:rPr>
        <w:t xml:space="preserve"> textu</w:t>
      </w:r>
      <w:r w:rsidR="005D3343" w:rsidRPr="005C6388">
        <w:rPr>
          <w:rFonts w:ascii="Times New Roman" w:hAnsi="Times New Roman" w:cs="Times New Roman"/>
          <w:sz w:val="24"/>
          <w:szCs w:val="24"/>
        </w:rPr>
        <w:t xml:space="preserve"> odstavce 1 doplňují slova „, a to včetně osob, které s ohledem na</w:t>
      </w:r>
      <w:r w:rsidR="008560C6">
        <w:rPr>
          <w:rFonts w:ascii="Times New Roman" w:hAnsi="Times New Roman" w:cs="Times New Roman"/>
          <w:sz w:val="24"/>
          <w:szCs w:val="24"/>
        </w:rPr>
        <w:t> </w:t>
      </w:r>
      <w:r w:rsidR="005D3343" w:rsidRPr="005C6388">
        <w:rPr>
          <w:rFonts w:ascii="Times New Roman" w:hAnsi="Times New Roman" w:cs="Times New Roman"/>
          <w:sz w:val="24"/>
          <w:szCs w:val="24"/>
        </w:rPr>
        <w:t>látkovou závislost aktuálně nedokážou abstinovat, nebo pro potřeby doléčení přechodně vyžadují klid na lůžku a zdravotní péči mimo lůžková zařízení“.</w:t>
      </w:r>
    </w:p>
    <w:p w14:paraId="0E14316B" w14:textId="044C00DC" w:rsidR="003C088A" w:rsidRPr="005C6388" w:rsidRDefault="003C088A" w:rsidP="003C088A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V § 57 se na konci odstavce 2 tečka nahrazuje čárkou a doplňuje se písmeno d), které zní: </w:t>
      </w:r>
    </w:p>
    <w:p w14:paraId="4624D535" w14:textId="77777777" w:rsidR="003C088A" w:rsidRPr="005C6388" w:rsidRDefault="003C088A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F6D04" w14:textId="3403E83E" w:rsidR="0095038E" w:rsidRPr="005C6388" w:rsidRDefault="003C088A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„</w:t>
      </w:r>
      <w:bookmarkStart w:id="17" w:name="_Hlk115881727"/>
      <w:r w:rsidR="00117183" w:rsidRPr="005C6388">
        <w:rPr>
          <w:rFonts w:ascii="Times New Roman" w:hAnsi="Times New Roman" w:cs="Times New Roman"/>
          <w:sz w:val="24"/>
          <w:szCs w:val="24"/>
        </w:rPr>
        <w:t xml:space="preserve">d) </w:t>
      </w:r>
      <w:r w:rsidR="00117183" w:rsidRPr="005C6388">
        <w:rPr>
          <w:rFonts w:ascii="Times New Roman" w:hAnsi="Times New Roman" w:cs="Times New Roman"/>
          <w:sz w:val="24"/>
          <w:szCs w:val="24"/>
        </w:rPr>
        <w:tab/>
      </w:r>
      <w:r w:rsidR="008C2649" w:rsidRPr="005C6388">
        <w:rPr>
          <w:rFonts w:ascii="Times New Roman" w:hAnsi="Times New Roman" w:cs="Times New Roman"/>
          <w:sz w:val="24"/>
          <w:szCs w:val="24"/>
        </w:rPr>
        <w:t>sociálně terapeutické činnosti</w:t>
      </w:r>
      <w:r w:rsidR="00962A9A" w:rsidRPr="005C6388">
        <w:rPr>
          <w:rFonts w:ascii="Times New Roman" w:hAnsi="Times New Roman" w:cs="Times New Roman"/>
          <w:sz w:val="24"/>
          <w:szCs w:val="24"/>
        </w:rPr>
        <w:t>.“.</w:t>
      </w:r>
      <w:bookmarkEnd w:id="17"/>
    </w:p>
    <w:p w14:paraId="3CF4748E" w14:textId="5DBC12C2" w:rsidR="00251F09" w:rsidRPr="005C6388" w:rsidRDefault="00251F09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V § 75 odst. 1 </w:t>
      </w:r>
      <w:r w:rsidR="00497688" w:rsidRPr="005C6388">
        <w:rPr>
          <w:rFonts w:ascii="Times New Roman" w:eastAsia="Arial" w:hAnsi="Times New Roman" w:cs="Times New Roman"/>
          <w:sz w:val="24"/>
          <w:szCs w:val="24"/>
        </w:rPr>
        <w:t xml:space="preserve">v </w:t>
      </w:r>
      <w:r w:rsidRPr="005C6388">
        <w:rPr>
          <w:rFonts w:ascii="Times New Roman" w:eastAsia="Arial" w:hAnsi="Times New Roman" w:cs="Times New Roman"/>
          <w:sz w:val="24"/>
          <w:szCs w:val="24"/>
        </w:rPr>
        <w:t>úvodní části</w:t>
      </w:r>
      <w:r w:rsidR="00497688" w:rsidRPr="005C6388">
        <w:rPr>
          <w:rFonts w:ascii="Times New Roman" w:eastAsia="Arial" w:hAnsi="Times New Roman" w:cs="Times New Roman"/>
          <w:sz w:val="24"/>
          <w:szCs w:val="24"/>
        </w:rPr>
        <w:t xml:space="preserve"> ustanovení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se slova „Za poskytování“ nahrazují slovy „Osoby hrad</w:t>
      </w:r>
      <w:r w:rsidR="00497688" w:rsidRPr="005C6388">
        <w:rPr>
          <w:rFonts w:ascii="Times New Roman" w:eastAsia="Arial" w:hAnsi="Times New Roman" w:cs="Times New Roman"/>
          <w:sz w:val="24"/>
          <w:szCs w:val="24"/>
        </w:rPr>
        <w:t>í úhradu za základní činnosti při poskytování“.</w:t>
      </w:r>
    </w:p>
    <w:p w14:paraId="593ABB85" w14:textId="7A621074" w:rsidR="0095038E" w:rsidRPr="005C6388" w:rsidRDefault="0095038E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lastRenderedPageBreak/>
        <w:t>V § 75 odst. 1 se na kon</w:t>
      </w:r>
      <w:r w:rsidR="00B95C1D" w:rsidRPr="005C6388">
        <w:rPr>
          <w:rFonts w:ascii="Times New Roman" w:eastAsia="Arial" w:hAnsi="Times New Roman" w:cs="Times New Roman"/>
          <w:sz w:val="24"/>
          <w:szCs w:val="24"/>
        </w:rPr>
        <w:t>ci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písmene a) </w:t>
      </w:r>
      <w:r w:rsidR="00482503">
        <w:rPr>
          <w:rFonts w:ascii="Times New Roman" w:eastAsia="Arial" w:hAnsi="Times New Roman" w:cs="Times New Roman"/>
          <w:sz w:val="24"/>
          <w:szCs w:val="24"/>
        </w:rPr>
        <w:t>doplňují</w:t>
      </w:r>
      <w:r w:rsidR="00482503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>slova „, s výjimkou základní činnosti podle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§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39 odst. 2 písm. h)“.</w:t>
      </w:r>
    </w:p>
    <w:p w14:paraId="3D38C5B2" w14:textId="1F1E1D71" w:rsidR="0095038E" w:rsidRPr="005C6388" w:rsidRDefault="0095038E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V § 75 odst. 1 se na kon</w:t>
      </w:r>
      <w:r w:rsidR="00B95C1D" w:rsidRPr="005C6388">
        <w:rPr>
          <w:rFonts w:ascii="Times New Roman" w:eastAsia="Arial" w:hAnsi="Times New Roman" w:cs="Times New Roman"/>
          <w:sz w:val="24"/>
          <w:szCs w:val="24"/>
        </w:rPr>
        <w:t>ci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písmene b) </w:t>
      </w:r>
      <w:r w:rsidR="00482503">
        <w:rPr>
          <w:rFonts w:ascii="Times New Roman" w:eastAsia="Arial" w:hAnsi="Times New Roman" w:cs="Times New Roman"/>
          <w:sz w:val="24"/>
          <w:szCs w:val="24"/>
        </w:rPr>
        <w:t>doplňují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slova „, s výjimkou základní činnosti podle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§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40 odst. 2 písm. f)“.</w:t>
      </w:r>
    </w:p>
    <w:p w14:paraId="46050080" w14:textId="615C2FB9" w:rsidR="0095038E" w:rsidRPr="005C6388" w:rsidRDefault="0095038E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V § 75 odst. 1 se na kon</w:t>
      </w:r>
      <w:r w:rsidR="00B95C1D" w:rsidRPr="005C6388">
        <w:rPr>
          <w:rFonts w:ascii="Times New Roman" w:eastAsia="Arial" w:hAnsi="Times New Roman" w:cs="Times New Roman"/>
          <w:sz w:val="24"/>
          <w:szCs w:val="24"/>
        </w:rPr>
        <w:t>ci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písmene f) </w:t>
      </w:r>
      <w:r w:rsidR="00482503">
        <w:rPr>
          <w:rFonts w:ascii="Times New Roman" w:eastAsia="Arial" w:hAnsi="Times New Roman" w:cs="Times New Roman"/>
          <w:sz w:val="24"/>
          <w:szCs w:val="24"/>
        </w:rPr>
        <w:t>doplňují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slova „, s výjimkou základní činnosti podle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§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44 odst. 2 písm. i)“.</w:t>
      </w:r>
    </w:p>
    <w:p w14:paraId="48F1093D" w14:textId="289FA479" w:rsidR="0095038E" w:rsidRPr="005C6388" w:rsidRDefault="0095038E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V § 75 odst. 1 se na kon</w:t>
      </w:r>
      <w:r w:rsidR="00B95C1D" w:rsidRPr="005C6388">
        <w:rPr>
          <w:rFonts w:ascii="Times New Roman" w:eastAsia="Arial" w:hAnsi="Times New Roman" w:cs="Times New Roman"/>
          <w:sz w:val="24"/>
          <w:szCs w:val="24"/>
        </w:rPr>
        <w:t>ci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písmen</w:t>
      </w:r>
      <w:r w:rsidR="00A51CF4" w:rsidRPr="005C6388">
        <w:rPr>
          <w:rFonts w:ascii="Times New Roman" w:eastAsia="Arial" w:hAnsi="Times New Roman" w:cs="Times New Roman"/>
          <w:sz w:val="24"/>
          <w:szCs w:val="24"/>
        </w:rPr>
        <w:t>e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h) </w:t>
      </w:r>
      <w:r w:rsidR="00482503">
        <w:rPr>
          <w:rFonts w:ascii="Times New Roman" w:eastAsia="Arial" w:hAnsi="Times New Roman" w:cs="Times New Roman"/>
          <w:sz w:val="24"/>
          <w:szCs w:val="24"/>
        </w:rPr>
        <w:t>doplňují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slova „, s výjimkou základní činnosti podle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§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46 odst. 2 písm. h)“.</w:t>
      </w:r>
    </w:p>
    <w:p w14:paraId="736344FD" w14:textId="184A1AEA" w:rsidR="00497688" w:rsidRPr="005C6388" w:rsidRDefault="00497688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V § 75 </w:t>
      </w:r>
      <w:r w:rsidR="003908B0" w:rsidRPr="005C6388">
        <w:rPr>
          <w:rFonts w:ascii="Times New Roman" w:eastAsia="Arial" w:hAnsi="Times New Roman" w:cs="Times New Roman"/>
          <w:sz w:val="24"/>
          <w:szCs w:val="24"/>
        </w:rPr>
        <w:t>odst. 1</w:t>
      </w:r>
      <w:r w:rsidR="00482503">
        <w:rPr>
          <w:rFonts w:ascii="Times New Roman" w:eastAsia="Arial" w:hAnsi="Times New Roman" w:cs="Times New Roman"/>
          <w:sz w:val="24"/>
          <w:szCs w:val="24"/>
        </w:rPr>
        <w:t xml:space="preserve"> závěrečné části ustanovení</w:t>
      </w:r>
      <w:r w:rsidR="003908B0" w:rsidRPr="005C6388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="00B24B3C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>slova „hradí osoby úhradu za základní činnosti“</w:t>
      </w:r>
      <w:r w:rsidR="00B24B3C" w:rsidRPr="005C6388">
        <w:rPr>
          <w:rFonts w:ascii="Times New Roman" w:eastAsia="Arial" w:hAnsi="Times New Roman" w:cs="Times New Roman"/>
          <w:sz w:val="24"/>
          <w:szCs w:val="24"/>
        </w:rPr>
        <w:t xml:space="preserve"> zrušují</w:t>
      </w:r>
      <w:r w:rsidRPr="005C6388">
        <w:rPr>
          <w:rFonts w:ascii="Times New Roman" w:eastAsia="Arial" w:hAnsi="Times New Roman" w:cs="Times New Roman"/>
          <w:sz w:val="24"/>
          <w:szCs w:val="24"/>
        </w:rPr>
        <w:t>.</w:t>
      </w:r>
    </w:p>
    <w:p w14:paraId="36865255" w14:textId="77777777" w:rsidR="00C230A6" w:rsidRPr="005C6388" w:rsidRDefault="00C230A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V § 75 odst. 2 se za písmeno a) vkládá nové písmeno b), které zní:</w:t>
      </w:r>
    </w:p>
    <w:p w14:paraId="5A115387" w14:textId="40E4B269" w:rsidR="00C230A6" w:rsidRPr="005C6388" w:rsidRDefault="00C230A6" w:rsidP="00117183">
      <w:pPr>
        <w:pStyle w:val="Odstavecseseznamem"/>
        <w:spacing w:before="120"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„b) rodinám, ve kterých žijí minimálně 3 děti narozené v rozmezí 3 let, přičemž se </w:t>
      </w:r>
      <w:r w:rsidR="00155CAD" w:rsidRPr="005C6388">
        <w:rPr>
          <w:rFonts w:ascii="Times New Roman" w:eastAsia="Arial" w:hAnsi="Times New Roman" w:cs="Times New Roman"/>
          <w:sz w:val="24"/>
          <w:szCs w:val="24"/>
        </w:rPr>
        <w:t>alespoň</w:t>
      </w:r>
      <w:r w:rsidR="009C1C25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2 z těchto dětí narodily současně, a to do 4 let věku nejstaršího z těchto dětí,“.</w:t>
      </w:r>
    </w:p>
    <w:p w14:paraId="65BE5B46" w14:textId="77777777" w:rsidR="00C230A6" w:rsidRPr="005C6388" w:rsidRDefault="00C230A6" w:rsidP="00B64B1E">
      <w:pPr>
        <w:pStyle w:val="Odstavecseseznamem"/>
        <w:spacing w:before="240" w:after="0" w:line="240" w:lineRule="auto"/>
        <w:ind w:left="142" w:firstLine="141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Dosavadní písmena b) až e) se označují jako písmena c) až f).</w:t>
      </w:r>
    </w:p>
    <w:p w14:paraId="5079B00A" w14:textId="5DC661E6" w:rsidR="003B0C7F" w:rsidRPr="005C6388" w:rsidRDefault="00C230A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V § 75 </w:t>
      </w:r>
      <w:r w:rsidR="003B0C7F" w:rsidRPr="005C6388">
        <w:rPr>
          <w:rFonts w:ascii="Times New Roman" w:eastAsia="Arial" w:hAnsi="Times New Roman" w:cs="Times New Roman"/>
          <w:sz w:val="24"/>
          <w:szCs w:val="24"/>
        </w:rPr>
        <w:t>odst. 2 písmeno c) včetně poznámky pod čarou č. 30 zní:</w:t>
      </w:r>
    </w:p>
    <w:p w14:paraId="52C08896" w14:textId="1425C9E4" w:rsidR="00C230A6" w:rsidRPr="005C6388" w:rsidRDefault="003B0C7F" w:rsidP="00117183">
      <w:pPr>
        <w:pStyle w:val="Odstavecseseznamem"/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„c</w:t>
      </w:r>
      <w:r w:rsidR="004963A6" w:rsidRPr="005C6388">
        <w:rPr>
          <w:rFonts w:ascii="Times New Roman" w:eastAsia="Arial" w:hAnsi="Times New Roman" w:cs="Times New Roman"/>
          <w:sz w:val="24"/>
          <w:szCs w:val="24"/>
        </w:rPr>
        <w:t>) účastníkům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odboje a válečným veteránům</w:t>
      </w:r>
      <w:r w:rsidR="00C230A6" w:rsidRPr="005C6388">
        <w:rPr>
          <w:rFonts w:ascii="Times New Roman" w:eastAsia="Arial" w:hAnsi="Times New Roman" w:cs="Times New Roman"/>
          <w:sz w:val="24"/>
          <w:szCs w:val="24"/>
          <w:vertAlign w:val="superscript"/>
        </w:rPr>
        <w:t>30)</w:t>
      </w:r>
      <w:r w:rsidR="00BC2788" w:rsidRPr="005C6388">
        <w:rPr>
          <w:rFonts w:ascii="Times New Roman" w:eastAsia="Arial" w:hAnsi="Times New Roman" w:cs="Times New Roman"/>
          <w:sz w:val="24"/>
          <w:szCs w:val="24"/>
        </w:rPr>
        <w:t>,</w:t>
      </w:r>
      <w:r w:rsidR="00C230A6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7001F27" w14:textId="19DB07F7" w:rsidR="004963A6" w:rsidRPr="00F77C4D" w:rsidRDefault="004963A6" w:rsidP="00F77C4D">
      <w:pPr>
        <w:autoSpaceDE w:val="0"/>
        <w:autoSpaceDN w:val="0"/>
        <w:adjustRightInd w:val="0"/>
        <w:spacing w:after="0" w:line="240" w:lineRule="auto"/>
        <w:ind w:left="681" w:hanging="284"/>
        <w:rPr>
          <w:rFonts w:ascii="Times New Roman" w:hAnsi="Times New Roman" w:cs="Times New Roman"/>
          <w:sz w:val="24"/>
          <w:szCs w:val="28"/>
          <w:vertAlign w:val="superscript"/>
        </w:rPr>
      </w:pPr>
      <w:r w:rsidRPr="00F77C4D">
        <w:rPr>
          <w:rFonts w:ascii="Times New Roman" w:hAnsi="Times New Roman" w:cs="Times New Roman"/>
          <w:sz w:val="24"/>
          <w:szCs w:val="28"/>
          <w:vertAlign w:val="superscript"/>
        </w:rPr>
        <w:t>_________________________________</w:t>
      </w:r>
    </w:p>
    <w:p w14:paraId="4ADA3BF9" w14:textId="148C8663" w:rsidR="00C230A6" w:rsidRPr="005C6388" w:rsidRDefault="00C230A6" w:rsidP="00117183">
      <w:pPr>
        <w:spacing w:after="0" w:line="240" w:lineRule="auto"/>
        <w:ind w:left="851" w:hanging="56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E6E5B">
        <w:rPr>
          <w:rFonts w:ascii="Times New Roman" w:eastAsia="Arial" w:hAnsi="Times New Roman" w:cs="Times New Roman"/>
          <w:sz w:val="20"/>
          <w:szCs w:val="20"/>
          <w:vertAlign w:val="superscript"/>
        </w:rPr>
        <w:t>30)</w:t>
      </w:r>
      <w:r w:rsidR="00795DFE" w:rsidRPr="005C6388">
        <w:rPr>
          <w:rFonts w:ascii="Times New Roman" w:eastAsia="Arial" w:hAnsi="Times New Roman" w:cs="Times New Roman"/>
          <w:sz w:val="20"/>
          <w:szCs w:val="20"/>
        </w:rPr>
        <w:tab/>
      </w:r>
      <w:r w:rsidRPr="005C6388">
        <w:rPr>
          <w:rFonts w:ascii="Times New Roman" w:eastAsia="Arial" w:hAnsi="Times New Roman" w:cs="Times New Roman"/>
          <w:sz w:val="20"/>
          <w:szCs w:val="20"/>
        </w:rPr>
        <w:t>Zákon č. 255/1946 Sb., o příslušnících československé armády v zahraničí a o některých jiných</w:t>
      </w:r>
      <w:r w:rsidR="0056333B" w:rsidRPr="005C638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C6388">
        <w:rPr>
          <w:rFonts w:ascii="Times New Roman" w:eastAsia="Arial" w:hAnsi="Times New Roman" w:cs="Times New Roman"/>
          <w:sz w:val="20"/>
          <w:szCs w:val="20"/>
        </w:rPr>
        <w:t>účastnících národního boje za osvobození, ve znění zákona č. 101/1964 Sb.</w:t>
      </w:r>
    </w:p>
    <w:p w14:paraId="313B9FD1" w14:textId="30B9E0F4" w:rsidR="00C230A6" w:rsidRPr="005C6388" w:rsidRDefault="00C230A6" w:rsidP="00117183">
      <w:pPr>
        <w:spacing w:after="0" w:line="240" w:lineRule="auto"/>
        <w:ind w:left="851" w:hanging="56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C6388">
        <w:rPr>
          <w:rFonts w:ascii="Times New Roman" w:eastAsia="Arial" w:hAnsi="Times New Roman" w:cs="Times New Roman"/>
          <w:sz w:val="20"/>
          <w:szCs w:val="20"/>
        </w:rPr>
        <w:t xml:space="preserve">    </w:t>
      </w:r>
      <w:r w:rsidR="0056333B" w:rsidRPr="005C6388">
        <w:rPr>
          <w:rFonts w:ascii="Times New Roman" w:eastAsia="Arial" w:hAnsi="Times New Roman" w:cs="Times New Roman"/>
          <w:sz w:val="20"/>
          <w:szCs w:val="20"/>
        </w:rPr>
        <w:tab/>
      </w:r>
      <w:r w:rsidRPr="005C6388">
        <w:rPr>
          <w:rFonts w:ascii="Times New Roman" w:eastAsia="Arial" w:hAnsi="Times New Roman" w:cs="Times New Roman"/>
          <w:sz w:val="20"/>
          <w:szCs w:val="20"/>
        </w:rPr>
        <w:t>Zákon č. 170/2002 Sb., o válečných veteránech, ve znění pozdějších předpisů.“.</w:t>
      </w:r>
    </w:p>
    <w:p w14:paraId="3B70AD48" w14:textId="41E0646F" w:rsidR="00FE52F1" w:rsidRPr="005C6388" w:rsidRDefault="00D50018" w:rsidP="007C6978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V § 75 odst. 2 písmenu f) se </w:t>
      </w:r>
      <w:r w:rsidR="00F0097E" w:rsidRPr="005C6388">
        <w:rPr>
          <w:rFonts w:ascii="Times New Roman" w:eastAsia="Arial" w:hAnsi="Times New Roman" w:cs="Times New Roman"/>
          <w:sz w:val="24"/>
          <w:szCs w:val="24"/>
        </w:rPr>
        <w:t>slova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„b) až d)“ nahrazuj</w:t>
      </w:r>
      <w:r w:rsidR="00F0097E" w:rsidRPr="005C6388">
        <w:rPr>
          <w:rFonts w:ascii="Times New Roman" w:eastAsia="Arial" w:hAnsi="Times New Roman" w:cs="Times New Roman"/>
          <w:sz w:val="24"/>
          <w:szCs w:val="24"/>
        </w:rPr>
        <w:t>í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097E" w:rsidRPr="005C6388">
        <w:rPr>
          <w:rFonts w:ascii="Times New Roman" w:eastAsia="Arial" w:hAnsi="Times New Roman" w:cs="Times New Roman"/>
          <w:sz w:val="24"/>
          <w:szCs w:val="24"/>
        </w:rPr>
        <w:t>slovy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„c) až e)“.</w:t>
      </w:r>
    </w:p>
    <w:p w14:paraId="5AF65BCA" w14:textId="77777777" w:rsidR="002C78D2" w:rsidRPr="005C6388" w:rsidRDefault="002C78D2" w:rsidP="009C1C25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Za § 76 se vkládá nový § 76a, který zní:</w:t>
      </w:r>
    </w:p>
    <w:p w14:paraId="5C4DD35C" w14:textId="3C327347" w:rsidR="00603348" w:rsidRPr="005C6388" w:rsidRDefault="00603348" w:rsidP="009C1C2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Hlk115948107"/>
      <w:r w:rsidRPr="005C6388">
        <w:rPr>
          <w:rFonts w:ascii="Times New Roman" w:hAnsi="Times New Roman" w:cs="Times New Roman"/>
          <w:sz w:val="24"/>
          <w:szCs w:val="24"/>
        </w:rPr>
        <w:t>„§ 76a</w:t>
      </w:r>
    </w:p>
    <w:p w14:paraId="1B8BC694" w14:textId="556690D3" w:rsidR="00603348" w:rsidRPr="00F13B7C" w:rsidRDefault="005A2E97" w:rsidP="009C1C25">
      <w:pPr>
        <w:pStyle w:val="Bezmezer"/>
        <w:spacing w:before="240"/>
        <w:ind w:left="397"/>
        <w:jc w:val="both"/>
      </w:pPr>
      <w:r w:rsidRPr="005C6388">
        <w:rPr>
          <w:rFonts w:ascii="Times New Roman" w:hAnsi="Times New Roman" w:cs="Times New Roman"/>
          <w:sz w:val="24"/>
          <w:szCs w:val="24"/>
        </w:rPr>
        <w:tab/>
      </w:r>
      <w:bookmarkStart w:id="19" w:name="_Hlk124337572"/>
      <w:r w:rsidR="00DF5A9B">
        <w:rPr>
          <w:rFonts w:ascii="Times New Roman" w:hAnsi="Times New Roman" w:cs="Times New Roman"/>
          <w:sz w:val="24"/>
          <w:szCs w:val="24"/>
        </w:rPr>
        <w:t>Maximální výše úhrad</w:t>
      </w:r>
      <w:r w:rsidR="0078004F">
        <w:rPr>
          <w:rFonts w:ascii="Times New Roman" w:hAnsi="Times New Roman" w:cs="Times New Roman"/>
          <w:sz w:val="24"/>
          <w:szCs w:val="24"/>
        </w:rPr>
        <w:t>y</w:t>
      </w:r>
      <w:r w:rsidR="00DF5A9B">
        <w:rPr>
          <w:rFonts w:ascii="Times New Roman" w:hAnsi="Times New Roman" w:cs="Times New Roman"/>
          <w:sz w:val="24"/>
          <w:szCs w:val="24"/>
        </w:rPr>
        <w:t xml:space="preserve"> za poskytované sociální služby</w:t>
      </w:r>
      <w:r w:rsidR="00482503" w:rsidRPr="00F13B7C">
        <w:rPr>
          <w:rFonts w:ascii="Times New Roman" w:hAnsi="Times New Roman" w:cs="Times New Roman"/>
          <w:sz w:val="24"/>
          <w:szCs w:val="24"/>
        </w:rPr>
        <w:t xml:space="preserve"> se zvýší stejným způsobem a</w:t>
      </w:r>
      <w:r w:rsidR="009C1C25">
        <w:rPr>
          <w:rFonts w:ascii="Times New Roman" w:hAnsi="Times New Roman" w:cs="Times New Roman"/>
          <w:sz w:val="24"/>
          <w:szCs w:val="24"/>
        </w:rPr>
        <w:t> </w:t>
      </w:r>
      <w:r w:rsidR="00482503" w:rsidRPr="00F13B7C">
        <w:rPr>
          <w:rFonts w:ascii="Times New Roman" w:hAnsi="Times New Roman" w:cs="Times New Roman"/>
          <w:sz w:val="24"/>
          <w:szCs w:val="24"/>
        </w:rPr>
        <w:t>ve</w:t>
      </w:r>
      <w:r w:rsidR="009C1C25">
        <w:rPr>
          <w:rFonts w:ascii="Times New Roman" w:hAnsi="Times New Roman" w:cs="Times New Roman"/>
          <w:sz w:val="24"/>
          <w:szCs w:val="24"/>
        </w:rPr>
        <w:t> </w:t>
      </w:r>
      <w:r w:rsidR="00482503" w:rsidRPr="00F13B7C">
        <w:rPr>
          <w:rFonts w:ascii="Times New Roman" w:hAnsi="Times New Roman" w:cs="Times New Roman"/>
          <w:sz w:val="24"/>
          <w:szCs w:val="24"/>
        </w:rPr>
        <w:t>stejných termínech, jako se zvyšuje procentní výměra důchodu podle zákona o</w:t>
      </w:r>
      <w:r w:rsidR="009C1C25">
        <w:rPr>
          <w:rFonts w:ascii="Times New Roman" w:hAnsi="Times New Roman" w:cs="Times New Roman"/>
          <w:sz w:val="24"/>
          <w:szCs w:val="24"/>
        </w:rPr>
        <w:t> </w:t>
      </w:r>
      <w:r w:rsidR="00482503" w:rsidRPr="00F13B7C">
        <w:rPr>
          <w:rFonts w:ascii="Times New Roman" w:hAnsi="Times New Roman" w:cs="Times New Roman"/>
          <w:sz w:val="24"/>
          <w:szCs w:val="24"/>
        </w:rPr>
        <w:t xml:space="preserve">důchodovém pojištění; částka </w:t>
      </w:r>
      <w:r w:rsidR="00DF5A9B">
        <w:rPr>
          <w:rFonts w:ascii="Times New Roman" w:hAnsi="Times New Roman" w:cs="Times New Roman"/>
          <w:sz w:val="24"/>
          <w:szCs w:val="24"/>
        </w:rPr>
        <w:t>maximální výše úhrad</w:t>
      </w:r>
      <w:r w:rsidR="0078004F">
        <w:rPr>
          <w:rFonts w:ascii="Times New Roman" w:hAnsi="Times New Roman" w:cs="Times New Roman"/>
          <w:sz w:val="24"/>
          <w:szCs w:val="24"/>
        </w:rPr>
        <w:t>y</w:t>
      </w:r>
      <w:r w:rsidR="00DF5A9B">
        <w:rPr>
          <w:rFonts w:ascii="Times New Roman" w:hAnsi="Times New Roman" w:cs="Times New Roman"/>
          <w:sz w:val="24"/>
          <w:szCs w:val="24"/>
        </w:rPr>
        <w:t xml:space="preserve"> </w:t>
      </w:r>
      <w:r w:rsidR="00482503" w:rsidRPr="00F13B7C">
        <w:rPr>
          <w:rFonts w:ascii="Times New Roman" w:hAnsi="Times New Roman" w:cs="Times New Roman"/>
          <w:sz w:val="24"/>
          <w:szCs w:val="24"/>
        </w:rPr>
        <w:t xml:space="preserve">se po zvýšení podle věty první zaokrouhluje na celé </w:t>
      </w:r>
      <w:r w:rsidR="00DF5A9B">
        <w:rPr>
          <w:rFonts w:ascii="Times New Roman" w:hAnsi="Times New Roman" w:cs="Times New Roman"/>
          <w:sz w:val="24"/>
          <w:szCs w:val="24"/>
        </w:rPr>
        <w:t>pětikoruny</w:t>
      </w:r>
      <w:r w:rsidR="00482503" w:rsidRPr="00F13B7C">
        <w:rPr>
          <w:rFonts w:ascii="Times New Roman" w:hAnsi="Times New Roman" w:cs="Times New Roman"/>
          <w:sz w:val="24"/>
          <w:szCs w:val="24"/>
        </w:rPr>
        <w:t xml:space="preserve"> nahoru. </w:t>
      </w:r>
      <w:bookmarkStart w:id="20" w:name="_Hlk125118593"/>
      <w:r w:rsidR="00482503" w:rsidRPr="00F13B7C">
        <w:rPr>
          <w:rFonts w:ascii="Times New Roman" w:hAnsi="Times New Roman" w:cs="Times New Roman"/>
          <w:sz w:val="24"/>
          <w:szCs w:val="24"/>
        </w:rPr>
        <w:t>Částk</w:t>
      </w:r>
      <w:r w:rsidR="009C1C25">
        <w:rPr>
          <w:rFonts w:ascii="Times New Roman" w:hAnsi="Times New Roman" w:cs="Times New Roman"/>
          <w:sz w:val="24"/>
          <w:szCs w:val="24"/>
        </w:rPr>
        <w:t>a</w:t>
      </w:r>
      <w:r w:rsidR="00482503" w:rsidRPr="00F13B7C">
        <w:rPr>
          <w:rFonts w:ascii="Times New Roman" w:hAnsi="Times New Roman" w:cs="Times New Roman"/>
          <w:sz w:val="24"/>
          <w:szCs w:val="24"/>
        </w:rPr>
        <w:t xml:space="preserve"> </w:t>
      </w:r>
      <w:r w:rsidR="00DF5A9B">
        <w:rPr>
          <w:rFonts w:ascii="Times New Roman" w:hAnsi="Times New Roman" w:cs="Times New Roman"/>
          <w:sz w:val="24"/>
          <w:szCs w:val="24"/>
        </w:rPr>
        <w:t>maximální výše úhrad</w:t>
      </w:r>
      <w:r w:rsidR="0078004F">
        <w:rPr>
          <w:rFonts w:ascii="Times New Roman" w:hAnsi="Times New Roman" w:cs="Times New Roman"/>
          <w:sz w:val="24"/>
          <w:szCs w:val="24"/>
        </w:rPr>
        <w:t>y</w:t>
      </w:r>
      <w:r w:rsidR="00DF5A9B">
        <w:rPr>
          <w:rFonts w:ascii="Times New Roman" w:hAnsi="Times New Roman" w:cs="Times New Roman"/>
          <w:sz w:val="24"/>
          <w:szCs w:val="24"/>
        </w:rPr>
        <w:t xml:space="preserve"> </w:t>
      </w:r>
      <w:r w:rsidR="00482503" w:rsidRPr="00F13B7C">
        <w:rPr>
          <w:rFonts w:ascii="Times New Roman" w:hAnsi="Times New Roman" w:cs="Times New Roman"/>
          <w:sz w:val="24"/>
          <w:szCs w:val="24"/>
        </w:rPr>
        <w:t>po zvýšení podle</w:t>
      </w:r>
      <w:r w:rsidR="009C1C25">
        <w:rPr>
          <w:rFonts w:ascii="Times New Roman" w:hAnsi="Times New Roman" w:cs="Times New Roman"/>
          <w:sz w:val="24"/>
          <w:szCs w:val="24"/>
        </w:rPr>
        <w:t> </w:t>
      </w:r>
      <w:r w:rsidR="00482503" w:rsidRPr="00F13B7C">
        <w:rPr>
          <w:rFonts w:ascii="Times New Roman" w:hAnsi="Times New Roman" w:cs="Times New Roman"/>
          <w:sz w:val="24"/>
          <w:szCs w:val="24"/>
        </w:rPr>
        <w:t xml:space="preserve">věty první </w:t>
      </w:r>
      <w:r w:rsidR="009C1C25">
        <w:rPr>
          <w:rFonts w:ascii="Times New Roman" w:hAnsi="Times New Roman" w:cs="Times New Roman"/>
          <w:sz w:val="24"/>
          <w:szCs w:val="24"/>
        </w:rPr>
        <w:t>se stanoví</w:t>
      </w:r>
      <w:r w:rsidR="00482503" w:rsidRPr="00F13B7C"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r w:rsidR="009C1C25">
        <w:rPr>
          <w:rFonts w:ascii="Times New Roman" w:hAnsi="Times New Roman" w:cs="Times New Roman"/>
          <w:sz w:val="24"/>
          <w:szCs w:val="24"/>
        </w:rPr>
        <w:t>prováděcím právním předpisem</w:t>
      </w:r>
      <w:bookmarkEnd w:id="20"/>
      <w:r w:rsidR="00603348" w:rsidRPr="005C6388">
        <w:rPr>
          <w:rFonts w:ascii="Times New Roman" w:hAnsi="Times New Roman" w:cs="Times New Roman"/>
          <w:sz w:val="24"/>
          <w:szCs w:val="24"/>
        </w:rPr>
        <w:t>.</w:t>
      </w:r>
      <w:r w:rsidR="00DB10F5" w:rsidRPr="005C6388">
        <w:rPr>
          <w:rFonts w:ascii="Times New Roman" w:hAnsi="Times New Roman" w:cs="Times New Roman"/>
          <w:sz w:val="24"/>
          <w:szCs w:val="24"/>
        </w:rPr>
        <w:t>“</w:t>
      </w:r>
      <w:r w:rsidR="00603348" w:rsidRPr="005C6388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01A82E39" w14:textId="70148D79" w:rsidR="00643EEC" w:rsidRPr="005C6388" w:rsidRDefault="00643EEC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79 odstavec 2 zní:</w:t>
      </w:r>
    </w:p>
    <w:p w14:paraId="0F1A0F17" w14:textId="58DED6E7" w:rsidR="00635767" w:rsidRPr="005C6388" w:rsidRDefault="00635767" w:rsidP="00635767">
      <w:pPr>
        <w:pStyle w:val="Odstavecseseznamem"/>
        <w:spacing w:before="240"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15955303"/>
      <w:r w:rsidRPr="005C6388">
        <w:rPr>
          <w:rFonts w:ascii="Times New Roman" w:hAnsi="Times New Roman" w:cs="Times New Roman"/>
          <w:sz w:val="24"/>
          <w:szCs w:val="24"/>
        </w:rPr>
        <w:t>„</w:t>
      </w:r>
      <w:r w:rsidR="00BC2788" w:rsidRPr="005C6388">
        <w:rPr>
          <w:rFonts w:ascii="Times New Roman" w:hAnsi="Times New Roman" w:cs="Times New Roman"/>
          <w:sz w:val="24"/>
          <w:szCs w:val="24"/>
        </w:rPr>
        <w:t xml:space="preserve">(2) </w:t>
      </w:r>
      <w:r w:rsidRPr="005C6388">
        <w:rPr>
          <w:rFonts w:ascii="Times New Roman" w:hAnsi="Times New Roman" w:cs="Times New Roman"/>
          <w:sz w:val="24"/>
          <w:szCs w:val="24"/>
        </w:rPr>
        <w:t xml:space="preserve">Za bezúhonného se podle odstavce 1 písm. </w:t>
      </w:r>
      <w:r w:rsidR="000C073D" w:rsidRPr="005C6388">
        <w:rPr>
          <w:rFonts w:ascii="Times New Roman" w:hAnsi="Times New Roman" w:cs="Times New Roman"/>
          <w:sz w:val="24"/>
          <w:szCs w:val="24"/>
        </w:rPr>
        <w:t>c</w:t>
      </w:r>
      <w:r w:rsidRPr="005C6388">
        <w:rPr>
          <w:rFonts w:ascii="Times New Roman" w:hAnsi="Times New Roman" w:cs="Times New Roman"/>
          <w:sz w:val="24"/>
          <w:szCs w:val="24"/>
        </w:rPr>
        <w:t>) považuje</w:t>
      </w:r>
    </w:p>
    <w:p w14:paraId="209223B9" w14:textId="4C14AF18" w:rsidR="00635767" w:rsidRPr="005C6388" w:rsidRDefault="00635767" w:rsidP="00635767">
      <w:pPr>
        <w:pStyle w:val="Odstavecseseznamem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pracovník v sociálních službách podle § 116 odst. 1, který nebyl pravomocně odsouzen k nepodmíněnému trestu odnětí svobody pro úmyslný trestný čin nebo</w:t>
      </w:r>
      <w:r w:rsidR="002F1942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 xml:space="preserve">trestný čin spáchaný v souvislosti </w:t>
      </w:r>
      <w:r w:rsidR="00E30C22" w:rsidRPr="005C6388">
        <w:rPr>
          <w:rFonts w:ascii="Times New Roman" w:hAnsi="Times New Roman" w:cs="Times New Roman"/>
          <w:sz w:val="24"/>
          <w:szCs w:val="24"/>
        </w:rPr>
        <w:t>s vykonáváním činností při poskytování sociálních služeb nebo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="00E30C22" w:rsidRPr="005C6388">
        <w:rPr>
          <w:rFonts w:ascii="Times New Roman" w:hAnsi="Times New Roman" w:cs="Times New Roman"/>
          <w:sz w:val="24"/>
          <w:szCs w:val="24"/>
        </w:rPr>
        <w:t>činností s nimi srovnatelných</w:t>
      </w:r>
      <w:r w:rsidRPr="005C6388">
        <w:rPr>
          <w:rFonts w:ascii="Times New Roman" w:hAnsi="Times New Roman" w:cs="Times New Roman"/>
          <w:sz w:val="24"/>
          <w:szCs w:val="24"/>
        </w:rPr>
        <w:t>, anebo se na něj hledí, jako by nebyl odsouzen,</w:t>
      </w:r>
    </w:p>
    <w:p w14:paraId="00507D34" w14:textId="4B8F9059" w:rsidR="00635767" w:rsidRPr="005C6388" w:rsidRDefault="00635767" w:rsidP="00635767">
      <w:pPr>
        <w:pStyle w:val="Odstavecseseznamem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pracovník vykonávající odbornou činnost v sociálních službách s výjimkou pracovníka v písmenu a) a právnická osoba, kteří nebyli pravomocně odsouzeni pro úmyslný trestný </w:t>
      </w:r>
      <w:r w:rsidRPr="005C6388">
        <w:rPr>
          <w:rFonts w:ascii="Times New Roman" w:hAnsi="Times New Roman" w:cs="Times New Roman"/>
          <w:sz w:val="24"/>
          <w:szCs w:val="24"/>
        </w:rPr>
        <w:lastRenderedPageBreak/>
        <w:t>čin</w:t>
      </w:r>
      <w:r w:rsidR="00A60F93" w:rsidRPr="005C6388">
        <w:rPr>
          <w:rFonts w:ascii="Times New Roman" w:hAnsi="Times New Roman" w:cs="Times New Roman"/>
          <w:sz w:val="24"/>
          <w:szCs w:val="24"/>
        </w:rPr>
        <w:t>,</w:t>
      </w:r>
      <w:r w:rsidRPr="005C6388">
        <w:rPr>
          <w:rFonts w:ascii="Times New Roman" w:hAnsi="Times New Roman" w:cs="Times New Roman"/>
          <w:sz w:val="24"/>
          <w:szCs w:val="24"/>
        </w:rPr>
        <w:t xml:space="preserve"> ani trestný čin spáchaný z nedbalosti v souvislosti s vykonáváním činností při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poskytování sociálních služeb nebo činností s nimi srovnatelných, anebo se na ně hledí, jako by nebyli odsouzeni.</w:t>
      </w:r>
      <w:r w:rsidR="0030274E" w:rsidRPr="005C6388">
        <w:rPr>
          <w:rFonts w:ascii="Times New Roman" w:hAnsi="Times New Roman" w:cs="Times New Roman"/>
          <w:sz w:val="24"/>
          <w:szCs w:val="24"/>
        </w:rPr>
        <w:t>“.</w:t>
      </w:r>
    </w:p>
    <w:bookmarkEnd w:id="21"/>
    <w:p w14:paraId="7ABCB60D" w14:textId="3D0858B0" w:rsidR="004E1CA7" w:rsidRPr="005C6388" w:rsidRDefault="004E1CA7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79 se doplňuje odstavec 7, který zní:</w:t>
      </w:r>
    </w:p>
    <w:p w14:paraId="39F3A22D" w14:textId="09E7C594" w:rsidR="004E1CA7" w:rsidRPr="005C6388" w:rsidRDefault="004E1CA7" w:rsidP="00BC2788">
      <w:pPr>
        <w:spacing w:before="240" w:after="0" w:line="240" w:lineRule="auto"/>
        <w:ind w:left="21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15955377"/>
      <w:r w:rsidRPr="005C6388">
        <w:rPr>
          <w:rFonts w:ascii="Times New Roman" w:hAnsi="Times New Roman" w:cs="Times New Roman"/>
          <w:sz w:val="24"/>
          <w:szCs w:val="24"/>
        </w:rPr>
        <w:t>„(7) Prováděcí právní předpis pro jednotlivé druhy sociálních služeb stanoví:</w:t>
      </w:r>
    </w:p>
    <w:p w14:paraId="52A17795" w14:textId="23C17193" w:rsidR="004E1CA7" w:rsidRPr="005C6388" w:rsidRDefault="00117183" w:rsidP="00BC2788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a) </w:t>
      </w:r>
      <w:r w:rsidRPr="005C6388">
        <w:rPr>
          <w:rFonts w:ascii="Times New Roman" w:hAnsi="Times New Roman" w:cs="Times New Roman"/>
          <w:sz w:val="24"/>
          <w:szCs w:val="24"/>
        </w:rPr>
        <w:tab/>
      </w:r>
      <w:r w:rsidR="004E1CA7" w:rsidRPr="005C6388">
        <w:rPr>
          <w:rFonts w:ascii="Times New Roman" w:hAnsi="Times New Roman" w:cs="Times New Roman"/>
          <w:sz w:val="24"/>
          <w:szCs w:val="24"/>
        </w:rPr>
        <w:t>obsah materiálně-technických podmínek pro sociální služby, zejména vymezí prostory, v jakých lze sociální služby poskytovat, a minimální požadavky na jejich vybavení</w:t>
      </w:r>
      <w:r w:rsidR="000B0186" w:rsidRPr="005C638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6506A74" w14:textId="69C8D6C0" w:rsidR="004E1CA7" w:rsidRPr="005C6388" w:rsidRDefault="00117183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b) </w:t>
      </w:r>
      <w:r w:rsidRPr="005C6388">
        <w:rPr>
          <w:rFonts w:ascii="Times New Roman" w:hAnsi="Times New Roman" w:cs="Times New Roman"/>
          <w:sz w:val="24"/>
          <w:szCs w:val="24"/>
        </w:rPr>
        <w:tab/>
      </w:r>
      <w:r w:rsidR="004E1CA7" w:rsidRPr="005C6388">
        <w:rPr>
          <w:rFonts w:ascii="Times New Roman" w:hAnsi="Times New Roman" w:cs="Times New Roman"/>
          <w:sz w:val="24"/>
          <w:szCs w:val="24"/>
        </w:rPr>
        <w:t>minimální personální podmínky.“.</w:t>
      </w:r>
    </w:p>
    <w:bookmarkEnd w:id="22"/>
    <w:p w14:paraId="5E4CAD48" w14:textId="750F3FC2" w:rsidR="00B95C1D" w:rsidRPr="005C6388" w:rsidRDefault="00B95C1D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82a odst. 2 se na konci věty první doplňují slova „</w:t>
      </w:r>
      <w:bookmarkStart w:id="23" w:name="_Hlk115955411"/>
      <w:r w:rsidRPr="005C6388">
        <w:rPr>
          <w:rFonts w:ascii="Times New Roman" w:hAnsi="Times New Roman" w:cs="Times New Roman"/>
          <w:sz w:val="24"/>
          <w:szCs w:val="24"/>
        </w:rPr>
        <w:t>; uložené opatření je součástí kontrolního zjištění“.</w:t>
      </w:r>
      <w:bookmarkEnd w:id="23"/>
    </w:p>
    <w:p w14:paraId="7E4CC971" w14:textId="5B34AD26" w:rsidR="008B58C4" w:rsidRPr="005C6388" w:rsidRDefault="008B58C4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V § 82b se slova „Registrující orgán“ </w:t>
      </w:r>
      <w:r w:rsidR="001935D8" w:rsidRPr="005C6388">
        <w:rPr>
          <w:rFonts w:ascii="Times New Roman" w:hAnsi="Times New Roman" w:cs="Times New Roman"/>
          <w:sz w:val="24"/>
          <w:szCs w:val="24"/>
        </w:rPr>
        <w:t>nahrazují slovy „Krajský úřad“ a slova „u těchto osob jsou“ se nahrazují slovy „v jeho správním obvodu jsou u těchto osob“</w:t>
      </w:r>
      <w:r w:rsidRPr="005C6388">
        <w:rPr>
          <w:rFonts w:ascii="Times New Roman" w:hAnsi="Times New Roman" w:cs="Times New Roman"/>
          <w:sz w:val="24"/>
          <w:szCs w:val="24"/>
        </w:rPr>
        <w:t>.</w:t>
      </w:r>
    </w:p>
    <w:p w14:paraId="2E5421FA" w14:textId="248EC8BD" w:rsidR="00EF4F23" w:rsidRPr="005C6388" w:rsidRDefault="00EF4F23" w:rsidP="0011718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§ 89 včetně nadpisu zní:</w:t>
      </w:r>
    </w:p>
    <w:p w14:paraId="6CA83621" w14:textId="06ADCED0" w:rsidR="00EF4F23" w:rsidRPr="005C6388" w:rsidRDefault="00EF4F23" w:rsidP="00C505BE">
      <w:pPr>
        <w:pStyle w:val="Odstavecseseznamem"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Hlk115955544"/>
      <w:r w:rsidRPr="005C6388">
        <w:rPr>
          <w:rFonts w:ascii="Times New Roman" w:hAnsi="Times New Roman" w:cs="Times New Roman"/>
          <w:sz w:val="24"/>
          <w:szCs w:val="24"/>
        </w:rPr>
        <w:t>„§ 89</w:t>
      </w:r>
    </w:p>
    <w:p w14:paraId="0C3186AE" w14:textId="77777777" w:rsidR="00EF4F23" w:rsidRPr="005C6388" w:rsidRDefault="00EF4F23" w:rsidP="00117183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88">
        <w:rPr>
          <w:rFonts w:ascii="Times New Roman" w:hAnsi="Times New Roman" w:cs="Times New Roman"/>
          <w:b/>
          <w:sz w:val="24"/>
          <w:szCs w:val="24"/>
        </w:rPr>
        <w:t>Opatření omezující pohyb osob</w:t>
      </w:r>
    </w:p>
    <w:p w14:paraId="630869E5" w14:textId="77777777" w:rsidR="00EF4F23" w:rsidRPr="005C6388" w:rsidRDefault="00EF4F23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(1) Poskytovatel sociálních služeb je povinen poskytovat sociální služby tak, aby metody poskytování těchto služeb předcházely situacím, ve kterých je nezbytné použít opatření omezující pohyb osob.</w:t>
      </w:r>
    </w:p>
    <w:p w14:paraId="54D3683B" w14:textId="77777777" w:rsidR="00EF4F23" w:rsidRPr="005C6388" w:rsidRDefault="00EF4F23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(2) Při poskytování sociálních služeb nelze používat opatření omezující pohyb osob, jimž jsou sociální služby poskytovány, s výjimkou případů přímého ohrožení jejich zdraví a života nebo zdraví a života jiných fyzických osob, a to pouze po dobu nezbytně nutnou, která postačuje k odstranění přímého ohrožení jejich zdraví a života a zdraví a života jiných fyzických osob.</w:t>
      </w:r>
    </w:p>
    <w:p w14:paraId="4D528ACE" w14:textId="1D48785A" w:rsidR="00EF4F23" w:rsidRPr="005C6388" w:rsidRDefault="00EF4F23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(3) Opatření omezující pohyb osob lze použít pouze tehdy, pokud byla neúspěšně použita jiná opatření pro zabránění jednání, které ohrožuje zdraví a život</w:t>
      </w:r>
      <w:r w:rsidR="00F72200" w:rsidRPr="005C6388">
        <w:rPr>
          <w:rFonts w:ascii="Times New Roman" w:hAnsi="Times New Roman" w:cs="Times New Roman"/>
          <w:sz w:val="24"/>
          <w:szCs w:val="24"/>
        </w:rPr>
        <w:t xml:space="preserve"> osoby</w:t>
      </w:r>
      <w:r w:rsidRPr="005C6388">
        <w:rPr>
          <w:rFonts w:ascii="Times New Roman" w:hAnsi="Times New Roman" w:cs="Times New Roman"/>
          <w:sz w:val="24"/>
          <w:szCs w:val="24"/>
        </w:rPr>
        <w:t xml:space="preserve"> nebo</w:t>
      </w:r>
      <w:r w:rsidR="002F1942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 xml:space="preserve">zdraví a život jiných fyzických osob. </w:t>
      </w:r>
      <w:bookmarkStart w:id="25" w:name="_Hlk124337661"/>
      <w:r w:rsidR="00F070FF">
        <w:rPr>
          <w:rFonts w:ascii="Times New Roman" w:hAnsi="Times New Roman" w:cs="Times New Roman"/>
          <w:sz w:val="24"/>
          <w:szCs w:val="24"/>
        </w:rPr>
        <w:t>Je-li to možné, je p</w:t>
      </w:r>
      <w:r w:rsidRPr="005C6388">
        <w:rPr>
          <w:rFonts w:ascii="Times New Roman" w:hAnsi="Times New Roman" w:cs="Times New Roman"/>
          <w:sz w:val="24"/>
          <w:szCs w:val="24"/>
        </w:rPr>
        <w:t xml:space="preserve">oskytovatel sociálních služeb </w:t>
      </w:r>
      <w:r w:rsidR="00F070FF">
        <w:rPr>
          <w:rFonts w:ascii="Times New Roman" w:hAnsi="Times New Roman" w:cs="Times New Roman"/>
          <w:sz w:val="24"/>
          <w:szCs w:val="24"/>
        </w:rPr>
        <w:t>před užitím opatření omezující pohyb</w:t>
      </w:r>
      <w:r w:rsidRPr="005C6388">
        <w:rPr>
          <w:rFonts w:ascii="Times New Roman" w:hAnsi="Times New Roman" w:cs="Times New Roman"/>
          <w:sz w:val="24"/>
          <w:szCs w:val="24"/>
        </w:rPr>
        <w:t xml:space="preserve"> povinen vyvinout úsilí k vyřešení problému</w:t>
      </w:r>
      <w:r w:rsidR="00F72200" w:rsidRPr="005C6388">
        <w:rPr>
          <w:rFonts w:ascii="Times New Roman" w:hAnsi="Times New Roman" w:cs="Times New Roman"/>
          <w:sz w:val="24"/>
          <w:szCs w:val="24"/>
        </w:rPr>
        <w:t xml:space="preserve"> spouštějícího </w:t>
      </w:r>
      <w:r w:rsidRPr="005C6388">
        <w:rPr>
          <w:rFonts w:ascii="Times New Roman" w:hAnsi="Times New Roman" w:cs="Times New Roman"/>
          <w:sz w:val="24"/>
          <w:szCs w:val="24"/>
        </w:rPr>
        <w:t>agresi</w:t>
      </w:r>
      <w:r w:rsidR="00F070FF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Pr="005C6388">
        <w:rPr>
          <w:rFonts w:ascii="Times New Roman" w:hAnsi="Times New Roman" w:cs="Times New Roman"/>
          <w:sz w:val="24"/>
          <w:szCs w:val="24"/>
        </w:rPr>
        <w:t xml:space="preserve">slovního </w:t>
      </w:r>
      <w:r w:rsidR="00F72200" w:rsidRPr="005C6388">
        <w:rPr>
          <w:rFonts w:ascii="Times New Roman" w:hAnsi="Times New Roman" w:cs="Times New Roman"/>
          <w:sz w:val="24"/>
          <w:szCs w:val="24"/>
        </w:rPr>
        <w:t>nebo jiného způsobu</w:t>
      </w:r>
      <w:r w:rsidRPr="005C6388">
        <w:rPr>
          <w:rFonts w:ascii="Times New Roman" w:hAnsi="Times New Roman" w:cs="Times New Roman"/>
          <w:sz w:val="24"/>
          <w:szCs w:val="24"/>
        </w:rPr>
        <w:t> zklidnění situace</w:t>
      </w:r>
      <w:bookmarkEnd w:id="25"/>
      <w:r w:rsidRPr="005C6388">
        <w:rPr>
          <w:rFonts w:ascii="Times New Roman" w:hAnsi="Times New Roman" w:cs="Times New Roman"/>
          <w:sz w:val="24"/>
          <w:szCs w:val="24"/>
        </w:rPr>
        <w:t>. Osoba musí být vhodným způsobem informována, že může být vůči ní použito opatření omezující její pohyb.</w:t>
      </w:r>
    </w:p>
    <w:p w14:paraId="72A3E5D6" w14:textId="77777777" w:rsidR="00EF4F23" w:rsidRPr="005C6388" w:rsidRDefault="00EF4F23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(4) Poskytovatel sociálních služeb je povinen v případě použití opatření omezujících pohyb osob zvolit vždy nejmírnější opatření, jímž lze dosáhnout řešení situace. Zasáhnout lze pomocí fyzických úchopů nebo umístěním osoby do místnosti umožňující bezpečný pobyt.</w:t>
      </w:r>
    </w:p>
    <w:p w14:paraId="14B53D41" w14:textId="03157790" w:rsidR="00EF4F23" w:rsidRPr="005C6388" w:rsidRDefault="00EF4F23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(5) Poskytovatel sociálních služeb je povinen o použití opatření omezujícího pohyb osob informovat bez zbytečného odkladu zákonného zástupce nebo opatrovníka osoby, které</w:t>
      </w:r>
      <w:r w:rsidR="006216A2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jsou poskytovány sociální služby, nebo jde-li o nezletilou osobu, která byla svěřena na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základě rozhodnutí příslušného orgánu do péče jiné osoby, tuto osobu, anebo fyzickou osobu, kterou osoba, které jsou poskytovány sociální služby, s jejím předchozím souhlasem určí.</w:t>
      </w:r>
    </w:p>
    <w:p w14:paraId="07FB997E" w14:textId="77777777" w:rsidR="00EF4F23" w:rsidRPr="005C6388" w:rsidRDefault="00EF4F23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lastRenderedPageBreak/>
        <w:t>(6) Poskytovatel sociálních služeb je povinen vést samostatnou evidenci případů použití opatření omezujících pohyb osob, která obsahuje</w:t>
      </w:r>
    </w:p>
    <w:p w14:paraId="5A3C3710" w14:textId="77777777" w:rsidR="00EF4F23" w:rsidRPr="005C6388" w:rsidRDefault="00EF4F23" w:rsidP="00B64B1E">
      <w:pPr>
        <w:pStyle w:val="Odstavecseseznamem"/>
        <w:spacing w:before="120"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a)</w:t>
      </w:r>
      <w:r w:rsidRPr="005C6388">
        <w:rPr>
          <w:rFonts w:ascii="Times New Roman" w:hAnsi="Times New Roman" w:cs="Times New Roman"/>
          <w:sz w:val="24"/>
          <w:szCs w:val="24"/>
        </w:rPr>
        <w:tab/>
        <w:t>jméno, popřípadě jména, příjmení a datum narození osoby,</w:t>
      </w:r>
    </w:p>
    <w:p w14:paraId="531934CE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b)</w:t>
      </w:r>
      <w:r w:rsidRPr="005C6388">
        <w:rPr>
          <w:rFonts w:ascii="Times New Roman" w:hAnsi="Times New Roman" w:cs="Times New Roman"/>
          <w:sz w:val="24"/>
          <w:szCs w:val="24"/>
        </w:rPr>
        <w:tab/>
        <w:t>datum, čas počátku a místo použití opatření omezujícího pohyb osob a druh tohoto opatření,</w:t>
      </w:r>
    </w:p>
    <w:p w14:paraId="090BB46E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c)</w:t>
      </w:r>
      <w:r w:rsidRPr="005C6388">
        <w:rPr>
          <w:rFonts w:ascii="Times New Roman" w:hAnsi="Times New Roman" w:cs="Times New Roman"/>
          <w:sz w:val="24"/>
          <w:szCs w:val="24"/>
        </w:rPr>
        <w:tab/>
        <w:t>důvod použití opatření omezujícího pohyb osob,</w:t>
      </w:r>
    </w:p>
    <w:p w14:paraId="2115A187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d)</w:t>
      </w:r>
      <w:r w:rsidRPr="005C6388">
        <w:rPr>
          <w:rFonts w:ascii="Times New Roman" w:hAnsi="Times New Roman" w:cs="Times New Roman"/>
          <w:sz w:val="24"/>
          <w:szCs w:val="24"/>
        </w:rPr>
        <w:tab/>
        <w:t>jméno, popřípadě jména, a příjmení osoby, která opatření omezujícího pohyb osob použila,</w:t>
      </w:r>
    </w:p>
    <w:p w14:paraId="55E2690C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e)</w:t>
      </w:r>
      <w:r w:rsidRPr="005C6388">
        <w:rPr>
          <w:rFonts w:ascii="Times New Roman" w:hAnsi="Times New Roman" w:cs="Times New Roman"/>
          <w:sz w:val="24"/>
          <w:szCs w:val="24"/>
        </w:rPr>
        <w:tab/>
        <w:t>datum a čas ukončení použití opatření omezujícího pohyb osob,</w:t>
      </w:r>
    </w:p>
    <w:p w14:paraId="69E4C341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f)</w:t>
      </w:r>
      <w:r w:rsidRPr="005C6388">
        <w:rPr>
          <w:rFonts w:ascii="Times New Roman" w:hAnsi="Times New Roman" w:cs="Times New Roman"/>
          <w:sz w:val="24"/>
          <w:szCs w:val="24"/>
        </w:rPr>
        <w:tab/>
        <w:t>popis bezprostředně předcházející situace před použitím opatření omezujícího pohyb osob, popis průběhu situace při použití tohoto opatření a její zhodnocení a popis bezprostředně následující situace,</w:t>
      </w:r>
    </w:p>
    <w:p w14:paraId="082382E9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g)</w:t>
      </w:r>
      <w:r w:rsidRPr="005C6388">
        <w:rPr>
          <w:rFonts w:ascii="Times New Roman" w:hAnsi="Times New Roman" w:cs="Times New Roman"/>
          <w:sz w:val="24"/>
          <w:szCs w:val="24"/>
        </w:rPr>
        <w:tab/>
        <w:t>záznam o splnění povinnosti podle odstavce 5,</w:t>
      </w:r>
    </w:p>
    <w:p w14:paraId="5561E681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h)</w:t>
      </w:r>
      <w:r w:rsidRPr="005C6388">
        <w:rPr>
          <w:rFonts w:ascii="Times New Roman" w:hAnsi="Times New Roman" w:cs="Times New Roman"/>
          <w:sz w:val="24"/>
          <w:szCs w:val="24"/>
        </w:rPr>
        <w:tab/>
        <w:t>popis případných poranění osob, ke kterým došlo při použití opatření omezujícího pohyb osob,</w:t>
      </w:r>
    </w:p>
    <w:p w14:paraId="27D4D61B" w14:textId="77777777" w:rsidR="00EF4F23" w:rsidRPr="005C6388" w:rsidRDefault="00EF4F23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i)</w:t>
      </w:r>
      <w:r w:rsidRPr="005C6388">
        <w:rPr>
          <w:rFonts w:ascii="Times New Roman" w:hAnsi="Times New Roman" w:cs="Times New Roman"/>
          <w:sz w:val="24"/>
          <w:szCs w:val="24"/>
        </w:rPr>
        <w:tab/>
        <w:t>popis způsobu informování osoby o opatření omezujícím pohyb osob.</w:t>
      </w:r>
    </w:p>
    <w:p w14:paraId="665C851E" w14:textId="209ABCBB" w:rsidR="00203065" w:rsidRPr="005C6388" w:rsidRDefault="00EF4F23" w:rsidP="00B64B1E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(7) Poskytovatel sociálních služeb je povinen umožnit nahlížení do evidence podle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odstavce 6 osobě, u níž bylo použito opatření omezující pohyb osob, fyzické osobě, kterou osoba s jejím předchozím souhlasem určí, zákonnému zástupci osoby nebo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opatrovníkovi nebo osobě jí blízké nebo fyzické osobě, které byla nezletilá osoba svěřena rozhodnutím příslušného orgánu do péče, zřizovateli zařízení, lékaři, členům inspekčního týmu při provádění inspekce poskytování sociálních služeb a Veřejnému ochránci práv.“.</w:t>
      </w:r>
    </w:p>
    <w:bookmarkEnd w:id="24"/>
    <w:p w14:paraId="2D7D8B8B" w14:textId="77777777" w:rsidR="00CC19C6" w:rsidRPr="005C6388" w:rsidRDefault="00CC19C6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 části třetí hlavě II se pod nadpis dílu 4 vkládá nový § 91d, který zní:</w:t>
      </w:r>
    </w:p>
    <w:p w14:paraId="6FC9EDE4" w14:textId="6519C1E3" w:rsidR="00CC19C6" w:rsidRPr="005C6388" w:rsidRDefault="00CC19C6" w:rsidP="0011718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_Hlk115955598"/>
      <w:r w:rsidRPr="005C6388">
        <w:rPr>
          <w:rFonts w:ascii="Times New Roman" w:hAnsi="Times New Roman" w:cs="Times New Roman"/>
          <w:sz w:val="24"/>
          <w:szCs w:val="24"/>
        </w:rPr>
        <w:t>„§ 91d</w:t>
      </w:r>
    </w:p>
    <w:p w14:paraId="624DB072" w14:textId="11471A55" w:rsidR="00203065" w:rsidRPr="005C6388" w:rsidRDefault="00203065" w:rsidP="00117183">
      <w:pPr>
        <w:spacing w:before="240" w:after="0" w:line="240" w:lineRule="auto"/>
        <w:ind w:left="99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 xml:space="preserve">Pověřený obecní úřad </w:t>
      </w:r>
    </w:p>
    <w:p w14:paraId="5976E938" w14:textId="7A56799E" w:rsidR="00203065" w:rsidRPr="005C6388" w:rsidRDefault="00203065" w:rsidP="00A60F93">
      <w:pPr>
        <w:pStyle w:val="Odstavecseseznamem"/>
        <w:spacing w:before="240" w:after="0" w:line="240" w:lineRule="auto"/>
        <w:ind w:left="822" w:hanging="425"/>
        <w:contextualSpacing w:val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>a)</w:t>
      </w:r>
      <w:r w:rsidRPr="005C6388">
        <w:rPr>
          <w:rFonts w:ascii="Times New Roman" w:hAnsi="Times New Roman" w:cs="Times New Roman"/>
          <w:bCs/>
          <w:sz w:val="24"/>
          <w:szCs w:val="24"/>
        </w:rPr>
        <w:tab/>
      </w:r>
      <w:r w:rsidRPr="005C6388">
        <w:rPr>
          <w:rFonts w:ascii="Times New Roman" w:eastAsia="Arial" w:hAnsi="Times New Roman" w:cs="Times New Roman"/>
          <w:bCs/>
          <w:sz w:val="24"/>
          <w:szCs w:val="24"/>
        </w:rPr>
        <w:t>realizuje činnosti sociální práce vedoucí k řešení nepříznivé sociální situace a</w:t>
      </w:r>
      <w:r w:rsidR="002F1942" w:rsidRPr="005C6388">
        <w:rPr>
          <w:rFonts w:ascii="Times New Roman" w:eastAsia="Arial" w:hAnsi="Times New Roman" w:cs="Times New Roman"/>
          <w:bCs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bCs/>
          <w:sz w:val="24"/>
          <w:szCs w:val="24"/>
        </w:rPr>
        <w:t>k</w:t>
      </w:r>
      <w:r w:rsidR="002F1942" w:rsidRPr="005C6388">
        <w:rPr>
          <w:rFonts w:ascii="Times New Roman" w:eastAsia="Arial" w:hAnsi="Times New Roman" w:cs="Times New Roman"/>
          <w:bCs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bCs/>
          <w:sz w:val="24"/>
          <w:szCs w:val="24"/>
        </w:rPr>
        <w:t>sociálnímu začleňování osob v</w:t>
      </w:r>
      <w:r w:rsidR="00D71DAE">
        <w:rPr>
          <w:rFonts w:ascii="Times New Roman" w:eastAsia="Arial" w:hAnsi="Times New Roman" w:cs="Times New Roman"/>
          <w:bCs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bCs/>
          <w:sz w:val="24"/>
          <w:szCs w:val="24"/>
        </w:rPr>
        <w:t>místě</w:t>
      </w:r>
      <w:r w:rsidR="00D71DAE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5A2E97" w:rsidRPr="005C6388">
        <w:rPr>
          <w:rFonts w:ascii="Times New Roman" w:eastAsia="Arial" w:hAnsi="Times New Roman" w:cs="Times New Roman"/>
          <w:bCs/>
          <w:sz w:val="24"/>
          <w:szCs w:val="24"/>
        </w:rPr>
        <w:t xml:space="preserve"> kde bydlí nebo kde se zdržují</w:t>
      </w:r>
      <w:r w:rsidRPr="005C6388">
        <w:rPr>
          <w:rFonts w:ascii="Times New Roman" w:eastAsia="Arial" w:hAnsi="Times New Roman" w:cs="Times New Roman"/>
          <w:bCs/>
          <w:sz w:val="24"/>
          <w:szCs w:val="24"/>
        </w:rPr>
        <w:t>, zejména provádí depistážní činnost a sociální šetření a poskytuje sociální poradenství; přitom spolupracuje s obcemi v</w:t>
      </w:r>
      <w:r w:rsidR="00E43D76" w:rsidRPr="005C6388">
        <w:rPr>
          <w:rFonts w:ascii="Times New Roman" w:eastAsia="Arial" w:hAnsi="Times New Roman" w:cs="Times New Roman"/>
          <w:bCs/>
          <w:sz w:val="24"/>
          <w:szCs w:val="24"/>
        </w:rPr>
        <w:t>e svém</w:t>
      </w:r>
      <w:r w:rsidRPr="005C6388">
        <w:rPr>
          <w:rFonts w:ascii="Times New Roman" w:eastAsia="Arial" w:hAnsi="Times New Roman" w:cs="Times New Roman"/>
          <w:bCs/>
          <w:sz w:val="24"/>
          <w:szCs w:val="24"/>
        </w:rPr>
        <w:t xml:space="preserve"> správním obvodu, obecním úřadem obce s rozšířenou působností, příslušnou krajskou pobočkou Úřadu práce, příslušným krajským úřadem, poskytovateli sociálních služeb a poskytovateli zdravotních služeb,</w:t>
      </w:r>
    </w:p>
    <w:p w14:paraId="7810D75D" w14:textId="3E10F56B" w:rsidR="00203065" w:rsidRPr="005C6388" w:rsidRDefault="00203065" w:rsidP="00B64B1E">
      <w:pPr>
        <w:pStyle w:val="Odstavecseseznamem"/>
        <w:spacing w:after="0" w:line="240" w:lineRule="auto"/>
        <w:ind w:left="822" w:hanging="425"/>
        <w:contextualSpacing w:val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C6388">
        <w:rPr>
          <w:rFonts w:ascii="Times New Roman" w:eastAsia="Arial" w:hAnsi="Times New Roman" w:cs="Times New Roman"/>
          <w:bCs/>
          <w:sz w:val="24"/>
          <w:szCs w:val="24"/>
        </w:rPr>
        <w:t>b)</w:t>
      </w:r>
      <w:r w:rsidR="009A1019" w:rsidRPr="005C6388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1935D8" w:rsidRPr="005C6388">
        <w:rPr>
          <w:rFonts w:ascii="Times New Roman" w:eastAsia="Arial" w:hAnsi="Times New Roman" w:cs="Times New Roman"/>
          <w:sz w:val="24"/>
          <w:szCs w:val="24"/>
        </w:rPr>
        <w:t>zjišťuje</w:t>
      </w:r>
      <w:r w:rsidR="006A7776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71F93" w:rsidRPr="005C6388">
        <w:rPr>
          <w:rFonts w:ascii="Times New Roman" w:eastAsia="Arial" w:hAnsi="Times New Roman" w:cs="Times New Roman"/>
          <w:sz w:val="24"/>
          <w:szCs w:val="24"/>
        </w:rPr>
        <w:t>poskyt</w:t>
      </w:r>
      <w:r w:rsidR="006A7776" w:rsidRPr="005C6388">
        <w:rPr>
          <w:rFonts w:ascii="Times New Roman" w:eastAsia="Arial" w:hAnsi="Times New Roman" w:cs="Times New Roman"/>
          <w:sz w:val="24"/>
          <w:szCs w:val="24"/>
        </w:rPr>
        <w:t>ování</w:t>
      </w:r>
      <w:r w:rsidR="00471F93" w:rsidRPr="005C6388">
        <w:rPr>
          <w:rFonts w:ascii="Times New Roman" w:eastAsia="Arial" w:hAnsi="Times New Roman" w:cs="Times New Roman"/>
          <w:sz w:val="24"/>
          <w:szCs w:val="24"/>
        </w:rPr>
        <w:t xml:space="preserve"> sociální</w:t>
      </w:r>
      <w:r w:rsidR="006A7776" w:rsidRPr="005C6388">
        <w:rPr>
          <w:rFonts w:ascii="Times New Roman" w:eastAsia="Arial" w:hAnsi="Times New Roman" w:cs="Times New Roman"/>
          <w:sz w:val="24"/>
          <w:szCs w:val="24"/>
        </w:rPr>
        <w:t>ch</w:t>
      </w:r>
      <w:r w:rsidR="00471F93" w:rsidRPr="005C6388">
        <w:rPr>
          <w:rFonts w:ascii="Times New Roman" w:eastAsia="Arial" w:hAnsi="Times New Roman" w:cs="Times New Roman"/>
          <w:sz w:val="24"/>
          <w:szCs w:val="24"/>
        </w:rPr>
        <w:t xml:space="preserve"> služ</w:t>
      </w:r>
      <w:r w:rsidR="006A7776" w:rsidRPr="005C6388">
        <w:rPr>
          <w:rFonts w:ascii="Times New Roman" w:eastAsia="Arial" w:hAnsi="Times New Roman" w:cs="Times New Roman"/>
          <w:sz w:val="24"/>
          <w:szCs w:val="24"/>
        </w:rPr>
        <w:t>eb</w:t>
      </w:r>
      <w:r w:rsidR="00471F93" w:rsidRPr="005C6388">
        <w:rPr>
          <w:rFonts w:ascii="Times New Roman" w:eastAsia="Arial" w:hAnsi="Times New Roman" w:cs="Times New Roman"/>
          <w:sz w:val="24"/>
          <w:szCs w:val="24"/>
        </w:rPr>
        <w:t xml:space="preserve"> bez oprávnění a </w:t>
      </w:r>
      <w:r w:rsidR="0019426F" w:rsidRPr="005C6388">
        <w:rPr>
          <w:rFonts w:ascii="Times New Roman" w:eastAsia="Arial" w:hAnsi="Times New Roman" w:cs="Times New Roman"/>
          <w:sz w:val="24"/>
          <w:szCs w:val="24"/>
        </w:rPr>
        <w:t>neprodleně</w:t>
      </w:r>
      <w:r w:rsidR="00471F93" w:rsidRPr="005C6388">
        <w:rPr>
          <w:rFonts w:ascii="Times New Roman" w:eastAsia="Arial" w:hAnsi="Times New Roman" w:cs="Times New Roman"/>
          <w:sz w:val="24"/>
          <w:szCs w:val="24"/>
        </w:rPr>
        <w:t xml:space="preserve"> o </w:t>
      </w:r>
      <w:r w:rsidR="007A6565" w:rsidRPr="005C6388">
        <w:rPr>
          <w:rFonts w:ascii="Times New Roman" w:eastAsia="Arial" w:hAnsi="Times New Roman" w:cs="Times New Roman"/>
          <w:sz w:val="24"/>
          <w:szCs w:val="24"/>
        </w:rPr>
        <w:t>těchto</w:t>
      </w:r>
      <w:r w:rsidR="006A7776" w:rsidRPr="005C6388">
        <w:rPr>
          <w:rFonts w:ascii="Times New Roman" w:eastAsia="Arial" w:hAnsi="Times New Roman" w:cs="Times New Roman"/>
          <w:sz w:val="24"/>
          <w:szCs w:val="24"/>
        </w:rPr>
        <w:t xml:space="preserve"> skutečnostech</w:t>
      </w:r>
      <w:r w:rsidR="0019426F" w:rsidRPr="005C6388">
        <w:rPr>
          <w:rFonts w:ascii="Times New Roman" w:eastAsia="Arial" w:hAnsi="Times New Roman" w:cs="Times New Roman"/>
          <w:sz w:val="24"/>
          <w:szCs w:val="24"/>
        </w:rPr>
        <w:t xml:space="preserve"> písemně</w:t>
      </w:r>
      <w:r w:rsidR="00471F93" w:rsidRPr="005C6388">
        <w:rPr>
          <w:rFonts w:ascii="Times New Roman" w:eastAsia="Arial" w:hAnsi="Times New Roman" w:cs="Times New Roman"/>
          <w:sz w:val="24"/>
          <w:szCs w:val="24"/>
        </w:rPr>
        <w:t xml:space="preserve"> informuje </w:t>
      </w:r>
      <w:r w:rsidRPr="005C6388">
        <w:rPr>
          <w:rFonts w:ascii="Times New Roman" w:eastAsia="Arial" w:hAnsi="Times New Roman" w:cs="Times New Roman"/>
          <w:bCs/>
          <w:sz w:val="24"/>
          <w:szCs w:val="24"/>
        </w:rPr>
        <w:t>obecní úřad obce s rozšířenou působností a krajský úřad.“.</w:t>
      </w:r>
    </w:p>
    <w:bookmarkEnd w:id="26"/>
    <w:p w14:paraId="7C73EC64" w14:textId="27949A94" w:rsidR="00D109D4" w:rsidRPr="005C6388" w:rsidRDefault="00D109D4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92 písmen</w:t>
      </w:r>
      <w:r w:rsidR="009A1019" w:rsidRPr="005C6388">
        <w:rPr>
          <w:rFonts w:ascii="Times New Roman" w:hAnsi="Times New Roman" w:cs="Times New Roman"/>
          <w:sz w:val="24"/>
          <w:szCs w:val="24"/>
        </w:rPr>
        <w:t>u</w:t>
      </w:r>
      <w:r w:rsidRPr="005C6388">
        <w:rPr>
          <w:rFonts w:ascii="Times New Roman" w:hAnsi="Times New Roman" w:cs="Times New Roman"/>
          <w:sz w:val="24"/>
          <w:szCs w:val="24"/>
        </w:rPr>
        <w:t xml:space="preserve"> a)</w:t>
      </w:r>
      <w:r w:rsidR="00E43D76" w:rsidRPr="005C6388">
        <w:rPr>
          <w:rFonts w:ascii="Times New Roman" w:hAnsi="Times New Roman" w:cs="Times New Roman"/>
          <w:sz w:val="24"/>
          <w:szCs w:val="24"/>
        </w:rPr>
        <w:t xml:space="preserve"> slova „trvalého nebo hlášeného</w:t>
      </w:r>
      <w:r w:rsidR="00225737" w:rsidRPr="005C6388">
        <w:rPr>
          <w:rFonts w:ascii="Times New Roman" w:hAnsi="Times New Roman" w:cs="Times New Roman"/>
          <w:sz w:val="24"/>
          <w:szCs w:val="24"/>
        </w:rPr>
        <w:t xml:space="preserve"> pobytu</w:t>
      </w:r>
      <w:r w:rsidR="00E43D76" w:rsidRPr="005C6388">
        <w:rPr>
          <w:rFonts w:ascii="Times New Roman" w:hAnsi="Times New Roman" w:cs="Times New Roman"/>
          <w:sz w:val="24"/>
          <w:szCs w:val="24"/>
        </w:rPr>
        <w:t>“ se nahrazují slov</w:t>
      </w:r>
      <w:r w:rsidR="005A2E97" w:rsidRPr="005C6388">
        <w:rPr>
          <w:rFonts w:ascii="Times New Roman" w:hAnsi="Times New Roman" w:cs="Times New Roman"/>
          <w:sz w:val="24"/>
          <w:szCs w:val="24"/>
        </w:rPr>
        <w:t>y</w:t>
      </w:r>
      <w:r w:rsidR="00E43D76" w:rsidRPr="005C6388">
        <w:rPr>
          <w:rFonts w:ascii="Times New Roman" w:hAnsi="Times New Roman" w:cs="Times New Roman"/>
          <w:sz w:val="24"/>
          <w:szCs w:val="24"/>
        </w:rPr>
        <w:t xml:space="preserve"> „</w:t>
      </w:r>
      <w:r w:rsidR="005A2E97" w:rsidRPr="005C6388">
        <w:rPr>
          <w:rFonts w:ascii="Times New Roman" w:hAnsi="Times New Roman" w:cs="Times New Roman"/>
          <w:sz w:val="24"/>
          <w:szCs w:val="24"/>
        </w:rPr>
        <w:t>, kde osoba bydlí nebo kde se zdržuje</w:t>
      </w:r>
      <w:r w:rsidR="00E43D76" w:rsidRPr="005C6388">
        <w:rPr>
          <w:rFonts w:ascii="Times New Roman" w:hAnsi="Times New Roman" w:cs="Times New Roman"/>
          <w:sz w:val="24"/>
          <w:szCs w:val="24"/>
        </w:rPr>
        <w:t>“</w:t>
      </w:r>
      <w:r w:rsidRPr="005C6388">
        <w:rPr>
          <w:rFonts w:ascii="Times New Roman" w:hAnsi="Times New Roman" w:cs="Times New Roman"/>
          <w:sz w:val="24"/>
          <w:szCs w:val="24"/>
        </w:rPr>
        <w:t>.</w:t>
      </w:r>
    </w:p>
    <w:p w14:paraId="2A465C48" w14:textId="469CA967" w:rsidR="00D109D4" w:rsidRPr="005C6388" w:rsidRDefault="00D109D4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92 písmenu b) se slova „koordinuje poskytování sociál</w:t>
      </w:r>
      <w:r w:rsidR="002B50D1" w:rsidRPr="005C6388">
        <w:rPr>
          <w:rFonts w:ascii="Times New Roman" w:hAnsi="Times New Roman" w:cs="Times New Roman"/>
          <w:sz w:val="24"/>
          <w:szCs w:val="24"/>
        </w:rPr>
        <w:t>n</w:t>
      </w:r>
      <w:r w:rsidRPr="005C6388">
        <w:rPr>
          <w:rFonts w:ascii="Times New Roman" w:hAnsi="Times New Roman" w:cs="Times New Roman"/>
          <w:sz w:val="24"/>
          <w:szCs w:val="24"/>
        </w:rPr>
        <w:t>ích služeb a poskytuje odborné sociální poradenství“ nahrazují slovy „</w:t>
      </w:r>
      <w:bookmarkStart w:id="27" w:name="_Hlk115956027"/>
      <w:r w:rsidRPr="005C6388">
        <w:rPr>
          <w:rFonts w:ascii="Times New Roman" w:hAnsi="Times New Roman" w:cs="Times New Roman"/>
          <w:sz w:val="24"/>
          <w:szCs w:val="24"/>
        </w:rPr>
        <w:t xml:space="preserve">provádí depistážní činnost, poskytuje </w:t>
      </w:r>
      <w:r w:rsidR="009A1019" w:rsidRPr="005C6388">
        <w:rPr>
          <w:rFonts w:ascii="Times New Roman" w:hAnsi="Times New Roman" w:cs="Times New Roman"/>
          <w:sz w:val="24"/>
          <w:szCs w:val="24"/>
        </w:rPr>
        <w:t xml:space="preserve">odborné </w:t>
      </w:r>
      <w:r w:rsidRPr="005C6388">
        <w:rPr>
          <w:rFonts w:ascii="Times New Roman" w:hAnsi="Times New Roman" w:cs="Times New Roman"/>
          <w:sz w:val="24"/>
          <w:szCs w:val="24"/>
        </w:rPr>
        <w:t>sociální poradenství a zprostředk</w:t>
      </w:r>
      <w:r w:rsidR="00BA7431" w:rsidRPr="005C6388">
        <w:rPr>
          <w:rFonts w:ascii="Times New Roman" w:hAnsi="Times New Roman" w:cs="Times New Roman"/>
          <w:sz w:val="24"/>
          <w:szCs w:val="24"/>
        </w:rPr>
        <w:t>ovává</w:t>
      </w:r>
      <w:r w:rsidRPr="005C6388">
        <w:rPr>
          <w:rFonts w:ascii="Times New Roman" w:hAnsi="Times New Roman" w:cs="Times New Roman"/>
          <w:sz w:val="24"/>
          <w:szCs w:val="24"/>
        </w:rPr>
        <w:t xml:space="preserve"> poskytování sociálních služeb</w:t>
      </w:r>
      <w:bookmarkEnd w:id="27"/>
      <w:r w:rsidRPr="005C6388">
        <w:rPr>
          <w:rFonts w:ascii="Times New Roman" w:hAnsi="Times New Roman" w:cs="Times New Roman"/>
          <w:sz w:val="24"/>
          <w:szCs w:val="24"/>
        </w:rPr>
        <w:t>“</w:t>
      </w:r>
      <w:r w:rsidR="001935D8" w:rsidRPr="005C6388">
        <w:rPr>
          <w:rFonts w:ascii="Times New Roman" w:hAnsi="Times New Roman" w:cs="Times New Roman"/>
          <w:sz w:val="24"/>
          <w:szCs w:val="24"/>
        </w:rPr>
        <w:t xml:space="preserve"> a</w:t>
      </w:r>
      <w:r w:rsidRPr="005C6388">
        <w:rPr>
          <w:rFonts w:ascii="Times New Roman" w:hAnsi="Times New Roman" w:cs="Times New Roman"/>
          <w:sz w:val="24"/>
          <w:szCs w:val="24"/>
        </w:rPr>
        <w:t xml:space="preserve"> za slova „trestnou činností jiné osoby,“ se vkládají slova „</w:t>
      </w:r>
      <w:bookmarkStart w:id="28" w:name="_Hlk115956052"/>
      <w:r w:rsidRPr="005C6388">
        <w:rPr>
          <w:rFonts w:ascii="Times New Roman" w:hAnsi="Times New Roman" w:cs="Times New Roman"/>
          <w:sz w:val="24"/>
          <w:szCs w:val="24"/>
        </w:rPr>
        <w:t>osobám bez přístřeší</w:t>
      </w:r>
      <w:bookmarkEnd w:id="28"/>
      <w:r w:rsidRPr="005C6388">
        <w:rPr>
          <w:rFonts w:ascii="Times New Roman" w:hAnsi="Times New Roman" w:cs="Times New Roman"/>
          <w:sz w:val="24"/>
          <w:szCs w:val="24"/>
        </w:rPr>
        <w:t>“</w:t>
      </w:r>
      <w:r w:rsidR="001935D8" w:rsidRPr="005C6388">
        <w:rPr>
          <w:rFonts w:ascii="Times New Roman" w:hAnsi="Times New Roman" w:cs="Times New Roman"/>
          <w:sz w:val="24"/>
          <w:szCs w:val="24"/>
        </w:rPr>
        <w:t>.</w:t>
      </w:r>
    </w:p>
    <w:p w14:paraId="0E91556E" w14:textId="1FDB96D8" w:rsidR="009F23FE" w:rsidRPr="005C6388" w:rsidRDefault="009F23FE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 § 92 se na konci písmene d) tečka nahrazuje čárkou a doplňuje se písmeno e), které zní:</w:t>
      </w:r>
    </w:p>
    <w:p w14:paraId="78871D3F" w14:textId="619BBF8A" w:rsidR="009F23FE" w:rsidRPr="005C6388" w:rsidRDefault="009F23FE" w:rsidP="00117183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lastRenderedPageBreak/>
        <w:t>„</w:t>
      </w:r>
      <w:bookmarkStart w:id="29" w:name="_Hlk115956632"/>
      <w:r w:rsidRPr="005C6388">
        <w:rPr>
          <w:rFonts w:ascii="Times New Roman" w:hAnsi="Times New Roman" w:cs="Times New Roman"/>
          <w:sz w:val="24"/>
          <w:szCs w:val="24"/>
        </w:rPr>
        <w:t>e</w:t>
      </w:r>
      <w:r w:rsidRPr="005C6388">
        <w:rPr>
          <w:rFonts w:ascii="Times New Roman" w:eastAsia="Arial" w:hAnsi="Times New Roman" w:cs="Times New Roman"/>
          <w:sz w:val="24"/>
          <w:szCs w:val="24"/>
        </w:rPr>
        <w:t>)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</w:r>
      <w:r w:rsidR="001935D8" w:rsidRPr="005C6388">
        <w:rPr>
          <w:rFonts w:ascii="Times New Roman" w:eastAsia="Arial" w:hAnsi="Times New Roman" w:cs="Times New Roman"/>
          <w:sz w:val="24"/>
          <w:szCs w:val="24"/>
        </w:rPr>
        <w:t>zjišťuje</w:t>
      </w:r>
      <w:r w:rsidR="0019426F" w:rsidRPr="005C6388">
        <w:rPr>
          <w:rFonts w:ascii="Times New Roman" w:eastAsia="Arial" w:hAnsi="Times New Roman" w:cs="Times New Roman"/>
          <w:sz w:val="24"/>
          <w:szCs w:val="24"/>
        </w:rPr>
        <w:t xml:space="preserve"> poskytování sociálních služeb bez oprávnění a neprodleně o </w:t>
      </w:r>
      <w:r w:rsidR="007A6565" w:rsidRPr="005C6388">
        <w:rPr>
          <w:rFonts w:ascii="Times New Roman" w:eastAsia="Arial" w:hAnsi="Times New Roman" w:cs="Times New Roman"/>
          <w:sz w:val="24"/>
          <w:szCs w:val="24"/>
        </w:rPr>
        <w:t>těchto</w:t>
      </w:r>
      <w:r w:rsidR="0019426F" w:rsidRPr="005C6388">
        <w:rPr>
          <w:rFonts w:ascii="Times New Roman" w:eastAsia="Arial" w:hAnsi="Times New Roman" w:cs="Times New Roman"/>
          <w:sz w:val="24"/>
          <w:szCs w:val="24"/>
        </w:rPr>
        <w:t xml:space="preserve"> skutečnostech písemně informuje </w:t>
      </w:r>
      <w:r w:rsidRPr="005C6388">
        <w:rPr>
          <w:rFonts w:ascii="Times New Roman" w:eastAsia="Arial" w:hAnsi="Times New Roman" w:cs="Times New Roman"/>
          <w:sz w:val="24"/>
          <w:szCs w:val="24"/>
        </w:rPr>
        <w:t>krajský úřad.“.</w:t>
      </w:r>
      <w:bookmarkEnd w:id="29"/>
    </w:p>
    <w:p w14:paraId="6A5C2AEE" w14:textId="00458D60" w:rsidR="003366DB" w:rsidRPr="005C6388" w:rsidRDefault="003366DB" w:rsidP="00117183">
      <w:pPr>
        <w:pStyle w:val="Textlnku"/>
        <w:numPr>
          <w:ilvl w:val="0"/>
          <w:numId w:val="10"/>
        </w:numPr>
        <w:ind w:left="397"/>
        <w:rPr>
          <w:rFonts w:eastAsia="Arial"/>
          <w:szCs w:val="24"/>
        </w:rPr>
      </w:pPr>
      <w:r w:rsidRPr="005C6388">
        <w:rPr>
          <w:rFonts w:eastAsia="Arial"/>
          <w:szCs w:val="24"/>
        </w:rPr>
        <w:t>V § 93 písmeno a) zní:</w:t>
      </w:r>
    </w:p>
    <w:p w14:paraId="28424577" w14:textId="4E6E3EF2" w:rsidR="003366DB" w:rsidRPr="005C6388" w:rsidRDefault="003366DB" w:rsidP="00117183">
      <w:pPr>
        <w:pStyle w:val="Odstavecseseznamem"/>
        <w:spacing w:before="240"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„</w:t>
      </w:r>
      <w:bookmarkStart w:id="30" w:name="_Hlk115956663"/>
      <w:r w:rsidRPr="005C6388">
        <w:rPr>
          <w:rFonts w:ascii="Times New Roman" w:eastAsia="Arial" w:hAnsi="Times New Roman" w:cs="Times New Roman"/>
          <w:sz w:val="24"/>
          <w:szCs w:val="24"/>
        </w:rPr>
        <w:t>a)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</w:r>
      <w:r w:rsidR="009D66DA" w:rsidRPr="005C6388">
        <w:rPr>
          <w:rFonts w:ascii="Times New Roman" w:eastAsia="Arial" w:hAnsi="Times New Roman" w:cs="Times New Roman"/>
          <w:sz w:val="24"/>
          <w:szCs w:val="24"/>
        </w:rPr>
        <w:t>ve spolupráci s poskytovateli sociálních služeb, pověřeným obecním úřadem, obecním úřadem obce s rozšířenou působností a krajskou pobočkou Úřadu práce, příslušnými podle místa</w:t>
      </w:r>
      <w:r w:rsidR="00076A7B" w:rsidRPr="005C6388">
        <w:rPr>
          <w:rFonts w:ascii="Times New Roman" w:eastAsia="Arial" w:hAnsi="Times New Roman" w:cs="Times New Roman"/>
          <w:sz w:val="24"/>
          <w:szCs w:val="24"/>
        </w:rPr>
        <w:t>, kde osoby bydlí nebo kde se zdržují</w:t>
      </w:r>
      <w:r w:rsidR="009D66DA" w:rsidRPr="005C6388">
        <w:rPr>
          <w:rFonts w:ascii="Times New Roman" w:eastAsia="Arial" w:hAnsi="Times New Roman" w:cs="Times New Roman"/>
          <w:sz w:val="24"/>
          <w:szCs w:val="24"/>
        </w:rPr>
        <w:t>, zajišťuje poskytování sociálních služeb osobám, které se nacházejí v bezprostředním ohrožení života nebo zdraví a</w:t>
      </w:r>
      <w:r w:rsidR="006216A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="009D66DA" w:rsidRPr="005C6388">
        <w:rPr>
          <w:rFonts w:ascii="Times New Roman" w:eastAsia="Arial" w:hAnsi="Times New Roman" w:cs="Times New Roman"/>
          <w:sz w:val="24"/>
          <w:szCs w:val="24"/>
        </w:rPr>
        <w:t>nejsou schopny samy si zajistit poskytování sociálních služeb v případě, kdy</w:t>
      </w:r>
    </w:p>
    <w:p w14:paraId="116FA639" w14:textId="77777777" w:rsidR="003366DB" w:rsidRPr="005C6388" w:rsidRDefault="003366DB" w:rsidP="00FF633A">
      <w:pPr>
        <w:pStyle w:val="Odstavecseseznamem"/>
        <w:numPr>
          <w:ilvl w:val="0"/>
          <w:numId w:val="32"/>
        </w:numPr>
        <w:spacing w:before="240" w:after="0" w:line="240" w:lineRule="auto"/>
        <w:ind w:left="924" w:hanging="357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poskytovatel sociálních služeb ukončil poskytování sociálních služeb z důvodu zrušení registrace nebo pozbytí její platnosti, </w:t>
      </w:r>
    </w:p>
    <w:p w14:paraId="11E8F0BB" w14:textId="25C22D1F" w:rsidR="003366DB" w:rsidRPr="005C6388" w:rsidRDefault="003366DB" w:rsidP="00117183">
      <w:pPr>
        <w:pStyle w:val="Odstavecseseznamem"/>
        <w:numPr>
          <w:ilvl w:val="0"/>
          <w:numId w:val="32"/>
        </w:numPr>
        <w:spacing w:after="100" w:line="240" w:lineRule="auto"/>
        <w:ind w:left="9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pověřený obecní úřad nebo obecní úřad obce s rozšířenou působností informoval krajský úřad o důvodném podezření, že v jejich správním obvodu j</w:t>
      </w:r>
      <w:r w:rsidR="00DB10F5" w:rsidRPr="005C6388">
        <w:rPr>
          <w:rFonts w:ascii="Times New Roman" w:eastAsia="Arial" w:hAnsi="Times New Roman" w:cs="Times New Roman"/>
          <w:sz w:val="24"/>
          <w:szCs w:val="24"/>
        </w:rPr>
        <w:t>sou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poskytován</w:t>
      </w:r>
      <w:r w:rsidR="00DB10F5" w:rsidRPr="005C6388">
        <w:rPr>
          <w:rFonts w:ascii="Times New Roman" w:eastAsia="Arial" w:hAnsi="Times New Roman" w:cs="Times New Roman"/>
          <w:sz w:val="24"/>
          <w:szCs w:val="24"/>
        </w:rPr>
        <w:t>y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sociální služb</w:t>
      </w:r>
      <w:r w:rsidR="00DB10F5" w:rsidRPr="005C6388">
        <w:rPr>
          <w:rFonts w:ascii="Times New Roman" w:eastAsia="Arial" w:hAnsi="Times New Roman" w:cs="Times New Roman"/>
          <w:sz w:val="24"/>
          <w:szCs w:val="24"/>
        </w:rPr>
        <w:t>y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bez oprávnění, nebo</w:t>
      </w:r>
    </w:p>
    <w:p w14:paraId="5A0BE3F8" w14:textId="79F5C5C3" w:rsidR="003366DB" w:rsidRPr="005C6388" w:rsidRDefault="003366DB" w:rsidP="00117183">
      <w:pPr>
        <w:pStyle w:val="Odstavecseseznamem"/>
        <w:numPr>
          <w:ilvl w:val="0"/>
          <w:numId w:val="32"/>
        </w:numPr>
        <w:spacing w:after="100" w:line="240" w:lineRule="auto"/>
        <w:ind w:left="926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obecní úřad obce s rozšířenou působností informoval krajský úřad o zjištění, že</w:t>
      </w:r>
      <w:r w:rsidR="002F194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pro</w:t>
      </w:r>
      <w:r w:rsidR="002F194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osobu není v jeho správním obvodu dostupná sociální služba,“.</w:t>
      </w:r>
    </w:p>
    <w:bookmarkEnd w:id="30"/>
    <w:p w14:paraId="1C641B14" w14:textId="6B3B9139" w:rsidR="00090497" w:rsidRPr="005C6388" w:rsidRDefault="001D5B59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V § 93a odst. 1 </w:t>
      </w:r>
      <w:r w:rsidR="00DE3EA0" w:rsidRPr="005C6388">
        <w:rPr>
          <w:rFonts w:ascii="Times New Roman" w:hAnsi="Times New Roman" w:cs="Times New Roman"/>
          <w:sz w:val="24"/>
          <w:szCs w:val="24"/>
        </w:rPr>
        <w:t xml:space="preserve">větě první </w:t>
      </w:r>
      <w:r w:rsidRPr="005C6388">
        <w:rPr>
          <w:rFonts w:ascii="Times New Roman" w:hAnsi="Times New Roman" w:cs="Times New Roman"/>
          <w:sz w:val="24"/>
          <w:szCs w:val="24"/>
        </w:rPr>
        <w:t>se za slova „Zaměstnanci obce zařazení</w:t>
      </w:r>
      <w:r w:rsidR="00233073" w:rsidRPr="005C6388">
        <w:rPr>
          <w:rFonts w:ascii="Times New Roman" w:hAnsi="Times New Roman" w:cs="Times New Roman"/>
          <w:sz w:val="24"/>
          <w:szCs w:val="24"/>
        </w:rPr>
        <w:t xml:space="preserve"> do</w:t>
      </w:r>
      <w:r w:rsidRPr="005C6388">
        <w:rPr>
          <w:rFonts w:ascii="Times New Roman" w:hAnsi="Times New Roman" w:cs="Times New Roman"/>
          <w:sz w:val="24"/>
          <w:szCs w:val="24"/>
        </w:rPr>
        <w:t>“ vkládají slova „</w:t>
      </w:r>
      <w:bookmarkStart w:id="31" w:name="_Hlk115956914"/>
      <w:r w:rsidRPr="005C6388">
        <w:rPr>
          <w:rFonts w:ascii="Times New Roman" w:hAnsi="Times New Roman" w:cs="Times New Roman"/>
          <w:sz w:val="24"/>
          <w:szCs w:val="24"/>
        </w:rPr>
        <w:t>pověřeného obecního úřadu nebo</w:t>
      </w:r>
      <w:bookmarkEnd w:id="31"/>
      <w:r w:rsidRPr="005C6388">
        <w:rPr>
          <w:rFonts w:ascii="Times New Roman" w:hAnsi="Times New Roman" w:cs="Times New Roman"/>
          <w:sz w:val="24"/>
          <w:szCs w:val="24"/>
        </w:rPr>
        <w:t>“</w:t>
      </w:r>
      <w:r w:rsidR="00845672" w:rsidRPr="005C6388">
        <w:rPr>
          <w:rFonts w:ascii="Times New Roman" w:hAnsi="Times New Roman" w:cs="Times New Roman"/>
          <w:sz w:val="24"/>
          <w:szCs w:val="24"/>
        </w:rPr>
        <w:t xml:space="preserve"> a za slova „plněním úkolů podle“ se vkládá text </w:t>
      </w:r>
      <w:bookmarkStart w:id="32" w:name="_Hlk115956995"/>
      <w:r w:rsidR="00845672" w:rsidRPr="005C6388">
        <w:rPr>
          <w:rFonts w:ascii="Times New Roman" w:hAnsi="Times New Roman" w:cs="Times New Roman"/>
          <w:sz w:val="24"/>
          <w:szCs w:val="24"/>
        </w:rPr>
        <w:t>„§</w:t>
      </w:r>
      <w:r w:rsidR="002F1942" w:rsidRPr="005C6388">
        <w:rPr>
          <w:rFonts w:ascii="Times New Roman" w:hAnsi="Times New Roman" w:cs="Times New Roman"/>
          <w:sz w:val="24"/>
          <w:szCs w:val="24"/>
        </w:rPr>
        <w:t> </w:t>
      </w:r>
      <w:r w:rsidR="00845672" w:rsidRPr="005C6388">
        <w:rPr>
          <w:rFonts w:ascii="Times New Roman" w:hAnsi="Times New Roman" w:cs="Times New Roman"/>
          <w:sz w:val="24"/>
          <w:szCs w:val="24"/>
        </w:rPr>
        <w:t>91d písm. a),</w:t>
      </w:r>
      <w:bookmarkEnd w:id="32"/>
      <w:r w:rsidR="00845672" w:rsidRPr="005C6388">
        <w:rPr>
          <w:rFonts w:ascii="Times New Roman" w:hAnsi="Times New Roman" w:cs="Times New Roman"/>
          <w:sz w:val="24"/>
          <w:szCs w:val="24"/>
        </w:rPr>
        <w:t>“</w:t>
      </w:r>
      <w:r w:rsidRPr="005C6388">
        <w:rPr>
          <w:rFonts w:ascii="Times New Roman" w:hAnsi="Times New Roman" w:cs="Times New Roman"/>
          <w:sz w:val="24"/>
          <w:szCs w:val="24"/>
        </w:rPr>
        <w:t>.</w:t>
      </w:r>
    </w:p>
    <w:p w14:paraId="19A9C9B9" w14:textId="4F4E1D66" w:rsidR="008F1EFD" w:rsidRPr="005C6388" w:rsidRDefault="00090497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 § 93a se na kon</w:t>
      </w:r>
      <w:r w:rsidR="00B95C1D" w:rsidRPr="005C6388">
        <w:rPr>
          <w:rFonts w:ascii="Times New Roman" w:hAnsi="Times New Roman" w:cs="Times New Roman"/>
          <w:sz w:val="24"/>
          <w:szCs w:val="24"/>
        </w:rPr>
        <w:t xml:space="preserve">ci </w:t>
      </w:r>
      <w:r w:rsidRPr="005C6388">
        <w:rPr>
          <w:rFonts w:ascii="Times New Roman" w:hAnsi="Times New Roman" w:cs="Times New Roman"/>
          <w:sz w:val="24"/>
          <w:szCs w:val="24"/>
        </w:rPr>
        <w:t>odstavce 2 doplňuj</w:t>
      </w:r>
      <w:r w:rsidR="00DE3EA0" w:rsidRPr="005C6388">
        <w:rPr>
          <w:rFonts w:ascii="Times New Roman" w:hAnsi="Times New Roman" w:cs="Times New Roman"/>
          <w:sz w:val="24"/>
          <w:szCs w:val="24"/>
        </w:rPr>
        <w:t>í slova</w:t>
      </w:r>
      <w:r w:rsidRPr="005C6388">
        <w:rPr>
          <w:rFonts w:ascii="Times New Roman" w:hAnsi="Times New Roman" w:cs="Times New Roman"/>
          <w:sz w:val="24"/>
          <w:szCs w:val="24"/>
        </w:rPr>
        <w:t xml:space="preserve"> „</w:t>
      </w:r>
      <w:r w:rsidR="00DE3EA0" w:rsidRPr="005C6388">
        <w:rPr>
          <w:rFonts w:ascii="Times New Roman" w:hAnsi="Times New Roman" w:cs="Times New Roman"/>
          <w:sz w:val="24"/>
          <w:szCs w:val="24"/>
        </w:rPr>
        <w:t>a v</w:t>
      </w:r>
      <w:r w:rsidRPr="005C6388">
        <w:rPr>
          <w:rFonts w:ascii="Times New Roman" w:hAnsi="Times New Roman" w:cs="Times New Roman"/>
          <w:sz w:val="24"/>
          <w:szCs w:val="24"/>
        </w:rPr>
        <w:t xml:space="preserve"> zájmu plnění povinností stanovených v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§ 9</w:t>
      </w:r>
      <w:r w:rsidR="00CC19C6" w:rsidRPr="005C6388">
        <w:rPr>
          <w:rFonts w:ascii="Times New Roman" w:hAnsi="Times New Roman" w:cs="Times New Roman"/>
          <w:sz w:val="24"/>
          <w:szCs w:val="24"/>
        </w:rPr>
        <w:t>1d</w:t>
      </w:r>
      <w:r w:rsidRPr="005C6388">
        <w:rPr>
          <w:rFonts w:ascii="Times New Roman" w:hAnsi="Times New Roman" w:cs="Times New Roman"/>
          <w:sz w:val="24"/>
          <w:szCs w:val="24"/>
        </w:rPr>
        <w:t>, 92 a 93 jsou oprávněni vzájemně</w:t>
      </w:r>
      <w:r w:rsidR="00DE3EA0" w:rsidRPr="005C6388">
        <w:rPr>
          <w:rFonts w:ascii="Times New Roman" w:hAnsi="Times New Roman" w:cs="Times New Roman"/>
          <w:sz w:val="24"/>
          <w:szCs w:val="24"/>
        </w:rPr>
        <w:t xml:space="preserve"> si</w:t>
      </w:r>
      <w:r w:rsidRPr="005C6388">
        <w:rPr>
          <w:rFonts w:ascii="Times New Roman" w:hAnsi="Times New Roman" w:cs="Times New Roman"/>
          <w:sz w:val="24"/>
          <w:szCs w:val="24"/>
        </w:rPr>
        <w:t xml:space="preserve"> předávat údaje</w:t>
      </w:r>
      <w:r w:rsidR="0098278D" w:rsidRPr="005C6388">
        <w:rPr>
          <w:rFonts w:ascii="Times New Roman" w:hAnsi="Times New Roman" w:cs="Times New Roman"/>
          <w:sz w:val="24"/>
          <w:szCs w:val="24"/>
        </w:rPr>
        <w:t xml:space="preserve"> o osobách, kterým je pomoc poskytována</w:t>
      </w:r>
      <w:r w:rsidRPr="005C6388">
        <w:rPr>
          <w:rFonts w:ascii="Times New Roman" w:hAnsi="Times New Roman" w:cs="Times New Roman"/>
          <w:sz w:val="24"/>
          <w:szCs w:val="24"/>
        </w:rPr>
        <w:t>“</w:t>
      </w:r>
      <w:r w:rsidR="00233073" w:rsidRPr="005C6388">
        <w:rPr>
          <w:rFonts w:ascii="Times New Roman" w:hAnsi="Times New Roman" w:cs="Times New Roman"/>
          <w:sz w:val="24"/>
          <w:szCs w:val="24"/>
        </w:rPr>
        <w:t>.</w:t>
      </w:r>
    </w:p>
    <w:p w14:paraId="454DCA99" w14:textId="77777777" w:rsidR="008F1EFD" w:rsidRPr="005C6388" w:rsidRDefault="008F1EFD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§ 103 zní:</w:t>
      </w:r>
    </w:p>
    <w:p w14:paraId="546224B3" w14:textId="77777777" w:rsidR="008F1EFD" w:rsidRPr="005C6388" w:rsidRDefault="008F1EFD" w:rsidP="00117183">
      <w:pPr>
        <w:pStyle w:val="Odstavecseseznamem"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_Hlk116306305"/>
      <w:r w:rsidRPr="005C6388">
        <w:rPr>
          <w:rFonts w:ascii="Times New Roman" w:hAnsi="Times New Roman" w:cs="Times New Roman"/>
          <w:sz w:val="24"/>
          <w:szCs w:val="24"/>
        </w:rPr>
        <w:t>„§ 103</w:t>
      </w:r>
    </w:p>
    <w:p w14:paraId="5426CE0E" w14:textId="2EF1A97D" w:rsidR="008F1EFD" w:rsidRPr="005C6388" w:rsidRDefault="008F1EFD" w:rsidP="00FF633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 xml:space="preserve">(1) Na zajištění výkonu sociální práce v souvislosti s povinnostmi podle </w:t>
      </w:r>
      <w:r w:rsidR="00090497" w:rsidRPr="005C6388">
        <w:rPr>
          <w:rFonts w:ascii="Times New Roman" w:hAnsi="Times New Roman" w:cs="Times New Roman"/>
          <w:sz w:val="24"/>
          <w:szCs w:val="24"/>
        </w:rPr>
        <w:t>§ 9</w:t>
      </w:r>
      <w:r w:rsidR="00CC19C6" w:rsidRPr="005C6388">
        <w:rPr>
          <w:rFonts w:ascii="Times New Roman" w:hAnsi="Times New Roman" w:cs="Times New Roman"/>
          <w:sz w:val="24"/>
          <w:szCs w:val="24"/>
        </w:rPr>
        <w:t>1d</w:t>
      </w:r>
      <w:r w:rsidR="00845672" w:rsidRPr="005C6388">
        <w:rPr>
          <w:rFonts w:ascii="Times New Roman" w:hAnsi="Times New Roman" w:cs="Times New Roman"/>
          <w:sz w:val="24"/>
          <w:szCs w:val="24"/>
        </w:rPr>
        <w:t xml:space="preserve"> a</w:t>
      </w:r>
      <w:r w:rsidR="00090497" w:rsidRPr="005C6388">
        <w:rPr>
          <w:rFonts w:ascii="Times New Roman" w:hAnsi="Times New Roman" w:cs="Times New Roman"/>
          <w:sz w:val="24"/>
          <w:szCs w:val="24"/>
        </w:rPr>
        <w:t xml:space="preserve"> 92 </w:t>
      </w:r>
      <w:r w:rsidRPr="005C6388">
        <w:rPr>
          <w:rFonts w:ascii="Times New Roman" w:hAnsi="Times New Roman" w:cs="Times New Roman"/>
          <w:bCs/>
          <w:sz w:val="24"/>
          <w:szCs w:val="24"/>
        </w:rPr>
        <w:t>poskytuje</w:t>
      </w:r>
      <w:r w:rsidR="007A6565" w:rsidRPr="005C6388">
        <w:rPr>
          <w:rFonts w:ascii="Times New Roman" w:hAnsi="Times New Roman" w:cs="Times New Roman"/>
          <w:bCs/>
          <w:sz w:val="24"/>
          <w:szCs w:val="24"/>
        </w:rPr>
        <w:t xml:space="preserve"> ministerstvo</w:t>
      </w:r>
      <w:r w:rsidRPr="005C6388">
        <w:rPr>
          <w:rFonts w:ascii="Times New Roman" w:hAnsi="Times New Roman" w:cs="Times New Roman"/>
          <w:bCs/>
          <w:sz w:val="24"/>
          <w:szCs w:val="24"/>
        </w:rPr>
        <w:t xml:space="preserve"> ze státního rozpočtu </w:t>
      </w:r>
      <w:r w:rsidR="00217FAA" w:rsidRPr="005C6388">
        <w:rPr>
          <w:rFonts w:ascii="Times New Roman" w:hAnsi="Times New Roman" w:cs="Times New Roman"/>
          <w:bCs/>
          <w:sz w:val="24"/>
          <w:szCs w:val="24"/>
        </w:rPr>
        <w:t>pověřeným obcím a obcím s rozšířenou působností</w:t>
      </w:r>
      <w:r w:rsidRPr="005C6388">
        <w:rPr>
          <w:rFonts w:ascii="Times New Roman" w:hAnsi="Times New Roman" w:cs="Times New Roman"/>
          <w:bCs/>
          <w:sz w:val="24"/>
          <w:szCs w:val="24"/>
        </w:rPr>
        <w:t xml:space="preserve"> dotaci.</w:t>
      </w:r>
    </w:p>
    <w:p w14:paraId="6FBBBF8E" w14:textId="77777777" w:rsidR="008F1EFD" w:rsidRPr="005C6388" w:rsidRDefault="008F1EFD" w:rsidP="00FF633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>(2) Dotace podle odstavce 1 se poskytuje prostřednictvím rozpočtu kraje; tato činnost krajů je činností vykonávanou v přenesené působnosti.</w:t>
      </w:r>
    </w:p>
    <w:p w14:paraId="7EBA8D51" w14:textId="46AC5670" w:rsidR="004B47E6" w:rsidRPr="005C6388" w:rsidRDefault="008F1EFD" w:rsidP="00FF633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88">
        <w:rPr>
          <w:rFonts w:ascii="Times New Roman" w:hAnsi="Times New Roman" w:cs="Times New Roman"/>
          <w:bCs/>
          <w:sz w:val="24"/>
          <w:szCs w:val="24"/>
        </w:rPr>
        <w:t>(3)</w:t>
      </w:r>
      <w:r w:rsidR="007C6978" w:rsidRPr="005C63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8">
        <w:rPr>
          <w:rFonts w:ascii="Times New Roman" w:hAnsi="Times New Roman" w:cs="Times New Roman"/>
          <w:bCs/>
          <w:sz w:val="24"/>
          <w:szCs w:val="24"/>
        </w:rPr>
        <w:t>Obce pro podávání žádostí o dotace používají informační systém, který jim ministerstvo poskytne. Krajské úřady používají informační systém také pro posouzení žádostí o dotace obcí a posouzení výše finanční podpory.“.</w:t>
      </w:r>
    </w:p>
    <w:bookmarkEnd w:id="33"/>
    <w:p w14:paraId="414DF624" w14:textId="3926C04D" w:rsidR="003E65C6" w:rsidRPr="005C6388" w:rsidRDefault="003E65C6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107 odst</w:t>
      </w:r>
      <w:r w:rsidR="007A6565" w:rsidRPr="005C6388">
        <w:rPr>
          <w:szCs w:val="24"/>
        </w:rPr>
        <w:t>.</w:t>
      </w:r>
      <w:r w:rsidRPr="005C6388">
        <w:rPr>
          <w:szCs w:val="24"/>
        </w:rPr>
        <w:t xml:space="preserve"> 1 se slova „</w:t>
      </w:r>
      <w:r w:rsidR="006A7776" w:rsidRPr="005C6388">
        <w:rPr>
          <w:szCs w:val="24"/>
        </w:rPr>
        <w:t>Právnická osoba nebo podnikající fyzická osoba se dopustí přestupku tím, že</w:t>
      </w:r>
      <w:r w:rsidRPr="005C6388">
        <w:rPr>
          <w:szCs w:val="24"/>
        </w:rPr>
        <w:t>“ se nahrazují slovem „</w:t>
      </w:r>
      <w:bookmarkStart w:id="34" w:name="_Hlk116305849"/>
      <w:r w:rsidR="006A7776" w:rsidRPr="005C6388">
        <w:rPr>
          <w:szCs w:val="24"/>
        </w:rPr>
        <w:t xml:space="preserve">Přestupku se dopustí ten, </w:t>
      </w:r>
      <w:r w:rsidR="0098278D" w:rsidRPr="005C6388">
        <w:rPr>
          <w:szCs w:val="24"/>
        </w:rPr>
        <w:t>kdo</w:t>
      </w:r>
      <w:bookmarkEnd w:id="34"/>
      <w:r w:rsidRPr="005C6388">
        <w:rPr>
          <w:szCs w:val="24"/>
        </w:rPr>
        <w:t>“.</w:t>
      </w:r>
    </w:p>
    <w:p w14:paraId="57AAE0E0" w14:textId="18DF15A4" w:rsidR="007F5C2B" w:rsidRPr="005C6388" w:rsidRDefault="00107F86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107 odstavec 2 zní:</w:t>
      </w:r>
    </w:p>
    <w:p w14:paraId="199E0AD1" w14:textId="5E930CE3" w:rsidR="00107F86" w:rsidRPr="005C6388" w:rsidRDefault="003E65C6" w:rsidP="00FF633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Cs w:val="24"/>
        </w:rPr>
      </w:pPr>
      <w:bookmarkStart w:id="35" w:name="_Hlk116305892"/>
      <w:r w:rsidRPr="005C6388">
        <w:rPr>
          <w:rFonts w:ascii="Times New Roman" w:hAnsi="Times New Roman" w:cs="Times New Roman"/>
          <w:sz w:val="24"/>
          <w:szCs w:val="28"/>
        </w:rPr>
        <w:t>„</w:t>
      </w:r>
      <w:r w:rsidR="00107F86" w:rsidRPr="005C6388">
        <w:rPr>
          <w:rFonts w:ascii="Times New Roman" w:hAnsi="Times New Roman" w:cs="Times New Roman"/>
          <w:sz w:val="24"/>
          <w:szCs w:val="28"/>
        </w:rPr>
        <w:t xml:space="preserve">(2) </w:t>
      </w:r>
      <w:r w:rsidR="006A7776" w:rsidRPr="005C6388">
        <w:rPr>
          <w:rFonts w:ascii="Times New Roman" w:hAnsi="Times New Roman" w:cs="Times New Roman"/>
          <w:sz w:val="24"/>
          <w:szCs w:val="28"/>
        </w:rPr>
        <w:t>P</w:t>
      </w:r>
      <w:r w:rsidR="00107F86" w:rsidRPr="005C6388">
        <w:rPr>
          <w:rFonts w:ascii="Times New Roman" w:hAnsi="Times New Roman" w:cs="Times New Roman"/>
          <w:sz w:val="24"/>
          <w:szCs w:val="28"/>
        </w:rPr>
        <w:t>oskytovatel sociálních služeb</w:t>
      </w:r>
      <w:r w:rsidR="006A7776" w:rsidRPr="005C6388">
        <w:rPr>
          <w:rFonts w:ascii="Times New Roman" w:hAnsi="Times New Roman" w:cs="Times New Roman"/>
          <w:sz w:val="24"/>
          <w:szCs w:val="28"/>
        </w:rPr>
        <w:t xml:space="preserve"> se</w:t>
      </w:r>
      <w:r w:rsidR="00107F86" w:rsidRPr="005C6388">
        <w:rPr>
          <w:rFonts w:ascii="Times New Roman" w:hAnsi="Times New Roman" w:cs="Times New Roman"/>
          <w:sz w:val="24"/>
          <w:szCs w:val="28"/>
        </w:rPr>
        <w:t xml:space="preserve"> dopustí přestupku tím, že </w:t>
      </w:r>
    </w:p>
    <w:p w14:paraId="441F2261" w14:textId="19311EB4" w:rsidR="00107F86" w:rsidRPr="005C6388" w:rsidRDefault="00107F86" w:rsidP="00FF633A">
      <w:pPr>
        <w:pStyle w:val="Odstavecseseznamem"/>
        <w:spacing w:before="240" w:after="0" w:line="240" w:lineRule="auto"/>
        <w:ind w:left="822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neohlásí úmrtí oprávněné osoby, které poskytoval pomoc, podle § 21a odst. 2,</w:t>
      </w:r>
    </w:p>
    <w:p w14:paraId="7976AFBD" w14:textId="75E3DFC8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neposkytuje sociální služby v rozsahu stanoveném v rozhodnutí o registraci podle § 81 odst. 2,</w:t>
      </w:r>
    </w:p>
    <w:p w14:paraId="5940D0F5" w14:textId="7D9CBF3C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c)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 xml:space="preserve">neoznámí ve stanovené lhůtě změny údajů </w:t>
      </w:r>
      <w:r w:rsidR="001C1CA4" w:rsidRPr="005C6388">
        <w:rPr>
          <w:rFonts w:ascii="Times New Roman" w:eastAsia="Arial" w:hAnsi="Times New Roman" w:cs="Times New Roman"/>
          <w:sz w:val="24"/>
          <w:szCs w:val="24"/>
        </w:rPr>
        <w:t xml:space="preserve">nebo nesplní povinnost </w:t>
      </w:r>
      <w:r w:rsidRPr="005C6388">
        <w:rPr>
          <w:rFonts w:ascii="Times New Roman" w:eastAsia="Arial" w:hAnsi="Times New Roman" w:cs="Times New Roman"/>
          <w:sz w:val="24"/>
          <w:szCs w:val="24"/>
        </w:rPr>
        <w:t>podle § 82 odst. 1,</w:t>
      </w:r>
    </w:p>
    <w:p w14:paraId="269D250A" w14:textId="18352240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nesplní lhůtu k podání žádosti o zrušení registrace podle § 82 odst. 3 písm. d) nebo</w:t>
      </w:r>
      <w:r w:rsidR="00D36F0A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odst. 4,</w:t>
      </w:r>
    </w:p>
    <w:p w14:paraId="75A2C8E5" w14:textId="0AEB495B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e)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nesplní ve lhůtě stanovené registrujícím orgánem opatření k odstranění nedostatků zjištěných při kontrole registračních podmínek podle § 82a odst. 2,</w:t>
      </w:r>
    </w:p>
    <w:p w14:paraId="0101F859" w14:textId="1E09068F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f)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nezašle ve stanovené lhůtě údaje uvedené na předepsaném tiskopisu podle § 85 odst. 5,</w:t>
      </w:r>
    </w:p>
    <w:p w14:paraId="43A12B40" w14:textId="5B4D6FCB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g)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nesdělí ve lhůtě stanovené registrujícím orgánem údaje podle § 85 odst. 7,</w:t>
      </w:r>
    </w:p>
    <w:p w14:paraId="19050394" w14:textId="44C6A267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h)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nevede záznamy podle § 88 písm. f),</w:t>
      </w:r>
    </w:p>
    <w:p w14:paraId="70671516" w14:textId="1351133A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i)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nevede evidenci žadatelů o sociální službu podle § 88 písm. g),</w:t>
      </w:r>
    </w:p>
    <w:p w14:paraId="3DA0E268" w14:textId="285B4853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j)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nesplní oznamovací povinnost podle § 88 písm. k),</w:t>
      </w:r>
    </w:p>
    <w:p w14:paraId="601A7B88" w14:textId="49F10137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k)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 xml:space="preserve">použije opatření omezující pohyb osob v rozporu s § 89 odst. </w:t>
      </w:r>
      <w:r w:rsidR="003E2D00" w:rsidRPr="005C6388">
        <w:rPr>
          <w:rFonts w:ascii="Times New Roman" w:eastAsia="Arial" w:hAnsi="Times New Roman" w:cs="Times New Roman"/>
          <w:sz w:val="24"/>
          <w:szCs w:val="24"/>
        </w:rPr>
        <w:t>2, 3 nebo 4</w:t>
      </w:r>
      <w:r w:rsidRPr="005C6388">
        <w:rPr>
          <w:rFonts w:ascii="Times New Roman" w:eastAsia="Arial" w:hAnsi="Times New Roman" w:cs="Times New Roman"/>
          <w:sz w:val="24"/>
          <w:szCs w:val="24"/>
        </w:rPr>
        <w:t>,</w:t>
      </w:r>
    </w:p>
    <w:p w14:paraId="730202BE" w14:textId="7FE9707E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l)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nepodá informaci o použití opatření omezujících pohyb osob podle § 89 odst. 5,</w:t>
      </w:r>
    </w:p>
    <w:p w14:paraId="2F303A45" w14:textId="6B7AEDDE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m)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nevede evidenci nebo neumožní nahlížení do evidence podle § 89 odst. 6</w:t>
      </w:r>
      <w:r w:rsidR="003E2D00" w:rsidRPr="005C6388">
        <w:rPr>
          <w:rFonts w:ascii="Times New Roman" w:eastAsia="Arial" w:hAnsi="Times New Roman" w:cs="Times New Roman"/>
          <w:sz w:val="24"/>
          <w:szCs w:val="24"/>
        </w:rPr>
        <w:t xml:space="preserve"> a 7</w:t>
      </w:r>
      <w:r w:rsidRPr="005C6388">
        <w:rPr>
          <w:rFonts w:ascii="Times New Roman" w:eastAsia="Arial" w:hAnsi="Times New Roman" w:cs="Times New Roman"/>
          <w:sz w:val="24"/>
          <w:szCs w:val="24"/>
        </w:rPr>
        <w:t>,</w:t>
      </w:r>
    </w:p>
    <w:p w14:paraId="68383DA9" w14:textId="08BE2335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n)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uzavře smlouvu, která neobsahuje náležitosti smlouvy podle § 91 odst. 2,</w:t>
      </w:r>
    </w:p>
    <w:p w14:paraId="50A25901" w14:textId="7E22E50B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o)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odmítne s osobou uzavřít smlouvu o poskytnutí sociální služby v rozporu s § 91 odst.</w:t>
      </w:r>
      <w:r w:rsidR="002F1942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3,</w:t>
      </w:r>
    </w:p>
    <w:p w14:paraId="7F3D68AE" w14:textId="5E232D56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p)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nevede evidenci podle § 91c</w:t>
      </w:r>
      <w:r w:rsidR="00AD00FA">
        <w:rPr>
          <w:rFonts w:ascii="Times New Roman" w:eastAsia="Arial" w:hAnsi="Times New Roman" w:cs="Times New Roman"/>
          <w:sz w:val="24"/>
          <w:szCs w:val="24"/>
        </w:rPr>
        <w:t>,</w:t>
      </w:r>
    </w:p>
    <w:p w14:paraId="71E5DBEF" w14:textId="6F67D866" w:rsidR="00107F86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q)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nesplní ve lhůtě stanovené ministerstvem opatření k odstranění nedostatků zjištěných při inspekci nebo nepodá písemnou zprávu o jejich plnění podle § 98 odst. 5,</w:t>
      </w:r>
    </w:p>
    <w:p w14:paraId="683FDA72" w14:textId="6C5B0689" w:rsidR="003E2D00" w:rsidRPr="005C6388" w:rsidRDefault="00107F8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r)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stanoví za poskytnutí sociální služby vyšší úhradu, než je maximální výše úhrady stanovená prováděcím právním předpisem.</w:t>
      </w:r>
      <w:r w:rsidR="003E65C6" w:rsidRPr="005C6388">
        <w:rPr>
          <w:rFonts w:ascii="Times New Roman" w:eastAsia="Arial" w:hAnsi="Times New Roman" w:cs="Times New Roman"/>
          <w:sz w:val="24"/>
          <w:szCs w:val="24"/>
        </w:rPr>
        <w:t>“.</w:t>
      </w:r>
    </w:p>
    <w:bookmarkEnd w:id="35"/>
    <w:p w14:paraId="731017A4" w14:textId="5AE0702A" w:rsidR="003E65C6" w:rsidRPr="005C6388" w:rsidRDefault="003E65C6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107 odstavec </w:t>
      </w:r>
      <w:r w:rsidR="004B29AD" w:rsidRPr="005C6388">
        <w:rPr>
          <w:szCs w:val="24"/>
        </w:rPr>
        <w:t>5</w:t>
      </w:r>
      <w:r w:rsidRPr="005C6388">
        <w:rPr>
          <w:szCs w:val="24"/>
        </w:rPr>
        <w:t xml:space="preserve"> zní:</w:t>
      </w:r>
    </w:p>
    <w:p w14:paraId="432A5F8D" w14:textId="6F0B4763" w:rsidR="004B29AD" w:rsidRPr="005C6388" w:rsidRDefault="00FE4124" w:rsidP="00FF633A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Style w:val="PromnnHTML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bookmarkStart w:id="36" w:name="_Hlk116305928"/>
      <w:r w:rsidRPr="005C6388">
        <w:rPr>
          <w:rStyle w:val="PromnnHTML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„</w:t>
      </w:r>
      <w:r w:rsidR="004B29AD" w:rsidRPr="005C6388">
        <w:rPr>
          <w:rStyle w:val="PromnnHTML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(5) Za přestupek lze uložit napomenutí, zveřejnění rozhodnutí o přestupku </w:t>
      </w:r>
      <w:r w:rsidR="0000018D" w:rsidRPr="005C6388">
        <w:rPr>
          <w:rStyle w:val="PromnnHTML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nebo</w:t>
      </w:r>
      <w:r w:rsidR="004B29AD" w:rsidRPr="005C6388">
        <w:rPr>
          <w:rStyle w:val="PromnnHTML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pokutu do</w:t>
      </w:r>
    </w:p>
    <w:p w14:paraId="5690BD0E" w14:textId="00AE8B80" w:rsidR="003E65C6" w:rsidRPr="005C6388" w:rsidRDefault="003E65C6" w:rsidP="00FF633A">
      <w:pPr>
        <w:pStyle w:val="Odstavecseseznamem"/>
        <w:spacing w:before="240" w:after="0" w:line="240" w:lineRule="auto"/>
        <w:ind w:left="822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Style w:val="PromnnHTML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a)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10 000 Kč, jde-li o přestupek podle odstavce 2 písm. </w:t>
      </w:r>
      <w:r w:rsidR="00EA0674" w:rsidRPr="005C6388">
        <w:rPr>
          <w:rFonts w:ascii="Times New Roman" w:eastAsia="Arial" w:hAnsi="Times New Roman" w:cs="Times New Roman"/>
          <w:sz w:val="24"/>
          <w:szCs w:val="24"/>
        </w:rPr>
        <w:t>c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), </w:t>
      </w:r>
      <w:r w:rsidR="00EA0674" w:rsidRPr="005C6388">
        <w:rPr>
          <w:rFonts w:ascii="Times New Roman" w:eastAsia="Arial" w:hAnsi="Times New Roman" w:cs="Times New Roman"/>
          <w:sz w:val="24"/>
          <w:szCs w:val="24"/>
        </w:rPr>
        <w:t>h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) a </w:t>
      </w:r>
      <w:r w:rsidR="00EA0674" w:rsidRPr="005C6388">
        <w:rPr>
          <w:rFonts w:ascii="Times New Roman" w:eastAsia="Arial" w:hAnsi="Times New Roman" w:cs="Times New Roman"/>
          <w:sz w:val="24"/>
          <w:szCs w:val="24"/>
        </w:rPr>
        <w:t>i</w:t>
      </w:r>
      <w:r w:rsidRPr="005C6388">
        <w:rPr>
          <w:rFonts w:ascii="Times New Roman" w:eastAsia="Arial" w:hAnsi="Times New Roman" w:cs="Times New Roman"/>
          <w:sz w:val="24"/>
          <w:szCs w:val="24"/>
        </w:rPr>
        <w:t>),</w:t>
      </w:r>
    </w:p>
    <w:p w14:paraId="09B1A931" w14:textId="33BB43B3" w:rsidR="003E65C6" w:rsidRPr="005C6388" w:rsidRDefault="003E65C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b) 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 xml:space="preserve">20 000 Kč, jde-li o přestupek podle odstavce 2 písm. a), </w:t>
      </w:r>
      <w:r w:rsidR="00EA0674" w:rsidRPr="005C6388">
        <w:rPr>
          <w:rFonts w:ascii="Times New Roman" w:eastAsia="Arial" w:hAnsi="Times New Roman" w:cs="Times New Roman"/>
          <w:sz w:val="24"/>
          <w:szCs w:val="24"/>
        </w:rPr>
        <w:t>b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), </w:t>
      </w:r>
      <w:r w:rsidR="00EA0674" w:rsidRPr="005C6388">
        <w:rPr>
          <w:rFonts w:ascii="Times New Roman" w:eastAsia="Arial" w:hAnsi="Times New Roman" w:cs="Times New Roman"/>
          <w:sz w:val="24"/>
          <w:szCs w:val="24"/>
        </w:rPr>
        <w:t>l</w:t>
      </w:r>
      <w:r w:rsidRPr="005C6388">
        <w:rPr>
          <w:rFonts w:ascii="Times New Roman" w:eastAsia="Arial" w:hAnsi="Times New Roman" w:cs="Times New Roman"/>
          <w:sz w:val="24"/>
          <w:szCs w:val="24"/>
        </w:rPr>
        <w:t>)</w:t>
      </w:r>
      <w:r w:rsidR="00EA0674" w:rsidRPr="005C6388">
        <w:rPr>
          <w:rFonts w:ascii="Times New Roman" w:eastAsia="Arial" w:hAnsi="Times New Roman" w:cs="Times New Roman"/>
          <w:sz w:val="24"/>
          <w:szCs w:val="24"/>
        </w:rPr>
        <w:t xml:space="preserve"> až</w:t>
      </w:r>
      <w:r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0674" w:rsidRPr="005C6388">
        <w:rPr>
          <w:rFonts w:ascii="Times New Roman" w:eastAsia="Arial" w:hAnsi="Times New Roman" w:cs="Times New Roman"/>
          <w:sz w:val="24"/>
          <w:szCs w:val="24"/>
        </w:rPr>
        <w:t>p</w:t>
      </w:r>
      <w:r w:rsidRPr="005C6388">
        <w:rPr>
          <w:rFonts w:ascii="Times New Roman" w:eastAsia="Arial" w:hAnsi="Times New Roman" w:cs="Times New Roman"/>
          <w:sz w:val="24"/>
          <w:szCs w:val="24"/>
        </w:rPr>
        <w:t>) a odstavce 4,</w:t>
      </w:r>
    </w:p>
    <w:p w14:paraId="7FB46DE0" w14:textId="23963ACD" w:rsidR="003E65C6" w:rsidRPr="005C6388" w:rsidRDefault="003E65C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c) 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50 000 Kč, jde-li o přestupek podle odstavce 2 písm. d), f), g), j), q), r) a odstavce 3,</w:t>
      </w:r>
    </w:p>
    <w:p w14:paraId="47E8299A" w14:textId="6622E79E" w:rsidR="003E65C6" w:rsidRPr="005C6388" w:rsidRDefault="003E65C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d) 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250 000 Kč, jde-li o přestupek podle odstavce 2 písm. k),</w:t>
      </w:r>
    </w:p>
    <w:p w14:paraId="3090E345" w14:textId="1266981D" w:rsidR="003E65C6" w:rsidRPr="005C6388" w:rsidRDefault="003E65C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e) 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500</w:t>
      </w:r>
      <w:r w:rsidR="005D4BC9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>000 Kč, jde-li o přestupek podle odstavce 2 písm. e),</w:t>
      </w:r>
    </w:p>
    <w:p w14:paraId="416B9E3D" w14:textId="1EC9C18F" w:rsidR="003E65C6" w:rsidRPr="005C6388" w:rsidRDefault="003E65C6" w:rsidP="00FF633A">
      <w:pPr>
        <w:pStyle w:val="Odstavecseseznamem"/>
        <w:spacing w:after="0" w:line="240" w:lineRule="auto"/>
        <w:ind w:left="821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f) 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  <w:t>2</w:t>
      </w:r>
      <w:r w:rsidR="005D4BC9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Pr="005C6388">
        <w:rPr>
          <w:rFonts w:ascii="Times New Roman" w:eastAsia="Arial" w:hAnsi="Times New Roman" w:cs="Times New Roman"/>
          <w:sz w:val="24"/>
          <w:szCs w:val="24"/>
        </w:rPr>
        <w:t>000</w:t>
      </w:r>
      <w:r w:rsidR="005D4BC9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>000 Kč, jde-li o přestupek podle odstavce 1.</w:t>
      </w:r>
      <w:r w:rsidR="00FE4124" w:rsidRPr="005C6388">
        <w:rPr>
          <w:rFonts w:ascii="Times New Roman" w:eastAsia="Arial" w:hAnsi="Times New Roman" w:cs="Times New Roman"/>
          <w:sz w:val="24"/>
          <w:szCs w:val="24"/>
        </w:rPr>
        <w:t>“.</w:t>
      </w:r>
    </w:p>
    <w:bookmarkEnd w:id="36"/>
    <w:p w14:paraId="36665AD7" w14:textId="4C3F3BA6" w:rsidR="00FE4124" w:rsidRPr="005C6388" w:rsidRDefault="00FE4124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108 písm. a) bodu 3 se text „§ 107 odst. 2 písm. h)“ nahrazuje textem </w:t>
      </w:r>
      <w:bookmarkStart w:id="37" w:name="_Hlk116306038"/>
      <w:r w:rsidRPr="005C6388">
        <w:rPr>
          <w:szCs w:val="24"/>
        </w:rPr>
        <w:t>„§ 107 odst. 2 písm. a)</w:t>
      </w:r>
      <w:bookmarkEnd w:id="37"/>
      <w:r w:rsidRPr="005C6388">
        <w:rPr>
          <w:szCs w:val="24"/>
        </w:rPr>
        <w:t>“.</w:t>
      </w:r>
    </w:p>
    <w:p w14:paraId="24FE6671" w14:textId="0E464923" w:rsidR="0013676E" w:rsidRPr="005C6388" w:rsidRDefault="0013676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108 písm. c) bodu 3 a písm. d) bodu 2 se text „§ 107 odst. 2 písm. </w:t>
      </w:r>
      <w:r w:rsidRPr="005C6388">
        <w:rPr>
          <w:color w:val="000000"/>
          <w:szCs w:val="24"/>
          <w:shd w:val="clear" w:color="auto" w:fill="FFFFFF"/>
        </w:rPr>
        <w:t>a), i), k), l), n) a q)</w:t>
      </w:r>
      <w:r w:rsidRPr="005C6388">
        <w:rPr>
          <w:szCs w:val="24"/>
        </w:rPr>
        <w:t>“ nahrazuje textem „</w:t>
      </w:r>
      <w:bookmarkStart w:id="38" w:name="_Hlk116306092"/>
      <w:r w:rsidRPr="005C6388">
        <w:rPr>
          <w:szCs w:val="24"/>
        </w:rPr>
        <w:t>§ 107 odst. 2 písm. b) až g)“.</w:t>
      </w:r>
      <w:bookmarkEnd w:id="38"/>
    </w:p>
    <w:p w14:paraId="1492AABC" w14:textId="0D50E3ED" w:rsidR="0013676E" w:rsidRPr="005C6388" w:rsidRDefault="0013676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108 písm. </w:t>
      </w:r>
      <w:r w:rsidR="0078449C" w:rsidRPr="005C6388">
        <w:rPr>
          <w:szCs w:val="24"/>
        </w:rPr>
        <w:t>d</w:t>
      </w:r>
      <w:r w:rsidRPr="005C6388">
        <w:rPr>
          <w:szCs w:val="24"/>
        </w:rPr>
        <w:t xml:space="preserve">) bodu 3 se text „§ 107 odst. 2 písm. </w:t>
      </w:r>
      <w:r w:rsidRPr="005C6388">
        <w:rPr>
          <w:color w:val="000000"/>
          <w:szCs w:val="24"/>
          <w:shd w:val="clear" w:color="auto" w:fill="FFFFFF"/>
        </w:rPr>
        <w:t>b) až g), j), m), o), p) a r)</w:t>
      </w:r>
      <w:r w:rsidRPr="005C6388">
        <w:rPr>
          <w:szCs w:val="24"/>
        </w:rPr>
        <w:t>“ nahrazuje textem „</w:t>
      </w:r>
      <w:bookmarkStart w:id="39" w:name="_Hlk116306218"/>
      <w:r w:rsidRPr="005C6388">
        <w:rPr>
          <w:szCs w:val="24"/>
        </w:rPr>
        <w:t>§ 107 odst. 2 písm. h) až r)“.</w:t>
      </w:r>
      <w:bookmarkEnd w:id="39"/>
    </w:p>
    <w:p w14:paraId="2B5A810D" w14:textId="64CDBE9A" w:rsidR="007A5E93" w:rsidRPr="005C6388" w:rsidRDefault="007A5E93" w:rsidP="007A5E93">
      <w:pPr>
        <w:pStyle w:val="Bezmezer"/>
        <w:numPr>
          <w:ilvl w:val="0"/>
          <w:numId w:val="10"/>
        </w:numPr>
        <w:spacing w:before="24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V § 110 odst. 2 </w:t>
      </w:r>
      <w:r w:rsidRPr="005C6388">
        <w:rPr>
          <w:rFonts w:ascii="Times New Roman" w:eastAsia="Times New Roman" w:hAnsi="Times New Roman" w:cs="Times New Roman"/>
          <w:sz w:val="24"/>
          <w:szCs w:val="24"/>
          <w:lang w:eastAsia="cs-CZ"/>
        </w:rPr>
        <w:t>se text „§ 79 odst. 2“ nahrazuje textem „§ 79 odst. 2 písm. b)“.</w:t>
      </w:r>
    </w:p>
    <w:p w14:paraId="6E6FE69B" w14:textId="632F5EDF" w:rsidR="00E659B3" w:rsidRPr="005C6388" w:rsidRDefault="00E659B3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rFonts w:eastAsia="Roboto"/>
          <w:szCs w:val="28"/>
        </w:rPr>
        <w:t>§ 111 včetně poznám</w:t>
      </w:r>
      <w:r w:rsidR="0001395A" w:rsidRPr="005C6388">
        <w:rPr>
          <w:rFonts w:eastAsia="Roboto"/>
          <w:szCs w:val="28"/>
        </w:rPr>
        <w:t>ek</w:t>
      </w:r>
      <w:r w:rsidR="005C7CEA" w:rsidRPr="005C6388">
        <w:rPr>
          <w:rFonts w:eastAsia="Roboto"/>
          <w:szCs w:val="28"/>
        </w:rPr>
        <w:t xml:space="preserve"> pod čarou č. </w:t>
      </w:r>
      <w:r w:rsidR="007A6565" w:rsidRPr="005C6388">
        <w:rPr>
          <w:rFonts w:eastAsia="Roboto"/>
          <w:szCs w:val="28"/>
        </w:rPr>
        <w:t>71</w:t>
      </w:r>
      <w:r w:rsidRPr="005C6388">
        <w:rPr>
          <w:rFonts w:eastAsia="Roboto"/>
          <w:szCs w:val="28"/>
        </w:rPr>
        <w:t xml:space="preserve"> </w:t>
      </w:r>
      <w:r w:rsidR="0001395A" w:rsidRPr="005C6388">
        <w:rPr>
          <w:rFonts w:eastAsia="Roboto"/>
          <w:szCs w:val="28"/>
        </w:rPr>
        <w:t xml:space="preserve">a 72 </w:t>
      </w:r>
      <w:r w:rsidRPr="005C6388">
        <w:rPr>
          <w:rFonts w:eastAsia="Roboto"/>
          <w:szCs w:val="28"/>
        </w:rPr>
        <w:t>zní:</w:t>
      </w:r>
    </w:p>
    <w:p w14:paraId="55EECAAF" w14:textId="77777777" w:rsidR="00E659B3" w:rsidRPr="005C6388" w:rsidRDefault="00E659B3" w:rsidP="00117183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40" w:name="_Hlk116305554"/>
      <w:r w:rsidRPr="005C6388">
        <w:rPr>
          <w:rFonts w:ascii="Times New Roman" w:hAnsi="Times New Roman" w:cs="Times New Roman"/>
          <w:sz w:val="24"/>
          <w:szCs w:val="28"/>
        </w:rPr>
        <w:t>„§ 111</w:t>
      </w:r>
    </w:p>
    <w:p w14:paraId="3F0FB18F" w14:textId="416249CB" w:rsidR="00E659B3" w:rsidRPr="005C6388" w:rsidRDefault="00E659B3" w:rsidP="002E47E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8"/>
        </w:rPr>
      </w:pPr>
      <w:r w:rsidRPr="005C6388">
        <w:rPr>
          <w:rFonts w:ascii="Times New Roman" w:hAnsi="Times New Roman" w:cs="Times New Roman"/>
          <w:sz w:val="24"/>
          <w:szCs w:val="28"/>
        </w:rPr>
        <w:t>(1) Zaměstnavatel je povinen za</w:t>
      </w:r>
      <w:r w:rsidR="00C41CFA" w:rsidRPr="005C6388">
        <w:rPr>
          <w:rFonts w:ascii="Times New Roman" w:hAnsi="Times New Roman" w:cs="Times New Roman"/>
          <w:sz w:val="24"/>
          <w:szCs w:val="28"/>
        </w:rPr>
        <w:t>jistit</w:t>
      </w:r>
      <w:r w:rsidRPr="005C6388">
        <w:rPr>
          <w:rFonts w:ascii="Times New Roman" w:hAnsi="Times New Roman" w:cs="Times New Roman"/>
          <w:sz w:val="24"/>
          <w:szCs w:val="28"/>
        </w:rPr>
        <w:t xml:space="preserve"> sociálnímu pracovníku </w:t>
      </w:r>
      <w:r w:rsidR="00C41CFA" w:rsidRPr="005C6388">
        <w:rPr>
          <w:rFonts w:ascii="Times New Roman" w:hAnsi="Times New Roman" w:cs="Times New Roman"/>
          <w:sz w:val="24"/>
          <w:szCs w:val="28"/>
        </w:rPr>
        <w:t>v rámci prohloubení kvalifikace</w:t>
      </w:r>
      <w:r w:rsidR="00C41CFA" w:rsidRPr="005C6388">
        <w:rPr>
          <w:rFonts w:ascii="Times New Roman" w:hAnsi="Times New Roman" w:cs="Times New Roman"/>
          <w:sz w:val="24"/>
          <w:szCs w:val="28"/>
          <w:vertAlign w:val="superscript"/>
        </w:rPr>
        <w:t>43)</w:t>
      </w:r>
      <w:r w:rsidR="00C41CFA" w:rsidRPr="005C6388">
        <w:rPr>
          <w:rFonts w:ascii="Times New Roman" w:hAnsi="Times New Roman" w:cs="Times New Roman"/>
          <w:sz w:val="24"/>
          <w:szCs w:val="28"/>
        </w:rPr>
        <w:t xml:space="preserve"> </w:t>
      </w:r>
      <w:r w:rsidRPr="005C6388">
        <w:rPr>
          <w:rFonts w:ascii="Times New Roman" w:hAnsi="Times New Roman" w:cs="Times New Roman"/>
          <w:sz w:val="24"/>
          <w:szCs w:val="28"/>
        </w:rPr>
        <w:t xml:space="preserve">další vzdělávání v rozsahu nejméně 48 hodin za 2 po sobě jdoucí kalendářní roky. </w:t>
      </w:r>
      <w:r w:rsidRPr="005C6388">
        <w:rPr>
          <w:rFonts w:ascii="Times New Roman" w:hAnsi="Times New Roman" w:cs="Times New Roman"/>
          <w:color w:val="000000"/>
          <w:sz w:val="24"/>
          <w:szCs w:val="28"/>
        </w:rPr>
        <w:t xml:space="preserve">V případě, kdy pracovní nebo služební poměr sociálního pracovníka u téhož zaměstnavatele netrvá celý kalendářní rok, nebo v případě omluvené nepřítomnosti v práci </w:t>
      </w:r>
      <w:r w:rsidRPr="005C6388">
        <w:rPr>
          <w:rFonts w:ascii="Times New Roman" w:hAnsi="Times New Roman" w:cs="Times New Roman"/>
          <w:color w:val="000000"/>
          <w:sz w:val="24"/>
          <w:szCs w:val="28"/>
        </w:rPr>
        <w:lastRenderedPageBreak/>
        <w:t>v rozsahu delším než 1 kalendářní měsíc, se rozsah dalšího vzdělávání krátí o 2 hodiny za</w:t>
      </w:r>
      <w:r w:rsidR="002F1942" w:rsidRPr="005C6388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5C6388">
        <w:rPr>
          <w:rFonts w:ascii="Times New Roman" w:hAnsi="Times New Roman" w:cs="Times New Roman"/>
          <w:color w:val="000000"/>
          <w:sz w:val="24"/>
          <w:szCs w:val="28"/>
        </w:rPr>
        <w:t xml:space="preserve">každý takový kalendářní měsíc. </w:t>
      </w:r>
      <w:r w:rsidRPr="005C6388">
        <w:rPr>
          <w:rFonts w:ascii="Times New Roman" w:hAnsi="Times New Roman" w:cs="Times New Roman"/>
          <w:sz w:val="24"/>
          <w:szCs w:val="28"/>
        </w:rPr>
        <w:t xml:space="preserve">Povinnost zabezpečit další vzdělávání se nevztahuje na zaměstnance ve zkušební době. </w:t>
      </w:r>
    </w:p>
    <w:p w14:paraId="231FE0E1" w14:textId="25B84FA1" w:rsidR="008F49C4" w:rsidRPr="005C6388" w:rsidRDefault="001177A1" w:rsidP="002E47E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(</w:t>
      </w:r>
      <w:r w:rsidR="008F49C4"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2)</w:t>
      </w:r>
      <w:r w:rsidR="008F49C4" w:rsidRPr="005C6388">
        <w:rPr>
          <w:rFonts w:ascii="Times New Roman" w:hAnsi="Times New Roman" w:cs="Times New Roman"/>
          <w:color w:val="000000"/>
          <w:sz w:val="24"/>
          <w:szCs w:val="24"/>
        </w:rPr>
        <w:t> Formy dalšího vzdělávání jsou</w:t>
      </w:r>
    </w:p>
    <w:p w14:paraId="1902D1F6" w14:textId="703B4F5F" w:rsidR="008F49C4" w:rsidRPr="005C6388" w:rsidRDefault="008F49C4" w:rsidP="00117183">
      <w:pPr>
        <w:pStyle w:val="Odstavecseseznamem"/>
        <w:spacing w:before="240"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a)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specializační vzdělávání zajišťované vysokými školami a vyššími odbornými školami navazující na získanou odbornou způsobilost k výkonu povolání sociálního pracovníka, </w:t>
      </w:r>
    </w:p>
    <w:p w14:paraId="1C3D8304" w14:textId="2C5F509F" w:rsidR="008F49C4" w:rsidRPr="005C6388" w:rsidRDefault="008F49C4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b)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ab/>
        <w:t>vzdělávací programy s akreditací udělenou ministerstvem,</w:t>
      </w:r>
    </w:p>
    <w:p w14:paraId="7ED7F037" w14:textId="7684F7A3" w:rsidR="008F49C4" w:rsidRPr="005C6388" w:rsidRDefault="008F49C4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c)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ab/>
        <w:t>odborné stáže,</w:t>
      </w:r>
    </w:p>
    <w:p w14:paraId="3D275DED" w14:textId="308C8047" w:rsidR="008F49C4" w:rsidRPr="005C6388" w:rsidRDefault="008F49C4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d)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ab/>
        <w:t>účast na školicích akcích,</w:t>
      </w:r>
    </w:p>
    <w:p w14:paraId="2A4B0EF6" w14:textId="5978933B" w:rsidR="008F49C4" w:rsidRPr="005C6388" w:rsidRDefault="008F49C4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e)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ab/>
        <w:t>účast na konferencích,</w:t>
      </w:r>
    </w:p>
    <w:p w14:paraId="1C89C03F" w14:textId="50D92A6A" w:rsidR="008F49C4" w:rsidRPr="005C6388" w:rsidRDefault="008F49C4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f) </w:t>
      </w: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ab/>
        <w:t>individuální nebo skupinová supervize,</w:t>
      </w:r>
    </w:p>
    <w:p w14:paraId="187C3D68" w14:textId="73963950" w:rsidR="008F49C4" w:rsidRPr="005C6388" w:rsidRDefault="008F49C4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g) </w:t>
      </w: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ab/>
        <w:t>odborné výcviky.</w:t>
      </w:r>
    </w:p>
    <w:p w14:paraId="58E1C7F7" w14:textId="05506663" w:rsidR="004975AA" w:rsidRPr="005C6388" w:rsidRDefault="008F49C4" w:rsidP="002E47E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Style w:val="PromnnHTML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(3)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> Další vzdělávání podle odstavce 2</w:t>
      </w:r>
    </w:p>
    <w:p w14:paraId="290CC392" w14:textId="6548D2CA" w:rsidR="005D4BC9" w:rsidRPr="005C6388" w:rsidRDefault="004975AA" w:rsidP="00F23C45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1" w:name="_Hlk123900636"/>
      <w:r w:rsidR="004B2CB2" w:rsidRPr="005C6388">
        <w:rPr>
          <w:rFonts w:ascii="Times New Roman" w:eastAsia="Arial" w:hAnsi="Times New Roman" w:cs="Times New Roman"/>
          <w:sz w:val="24"/>
          <w:szCs w:val="24"/>
        </w:rPr>
        <w:t xml:space="preserve">písmene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D87626" w:rsidRPr="005C6388">
        <w:rPr>
          <w:rFonts w:ascii="Times New Roman" w:eastAsia="Arial" w:hAnsi="Times New Roman" w:cs="Times New Roman"/>
          <w:sz w:val="24"/>
          <w:szCs w:val="24"/>
        </w:rPr>
        <w:t>se uskutečňuje na základě akreditace vzdělávacích programů udělené ministerstvem na vysokých školách, vyšších odborných školách a ve vzdělávacích zařízeních právnických a fyzických osob</w:t>
      </w:r>
      <w:r w:rsidR="00040D0F" w:rsidRPr="005C6388">
        <w:rPr>
          <w:rFonts w:ascii="Times New Roman" w:eastAsia="Arial" w:hAnsi="Times New Roman" w:cs="Times New Roman"/>
          <w:sz w:val="24"/>
          <w:szCs w:val="24"/>
        </w:rPr>
        <w:t xml:space="preserve"> (dále jen „vzdělávací zařízení“)</w:t>
      </w:r>
      <w:r w:rsidR="00D87626" w:rsidRPr="005C6388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považuje</w:t>
      </w:r>
      <w:r w:rsidR="00D87626" w:rsidRPr="005C6388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 za průběžné vzdělávání úředníků územních samosprávných celků podle zákona o</w:t>
      </w:r>
      <w:r w:rsidR="00273880">
        <w:rPr>
          <w:rFonts w:ascii="Times New Roman" w:eastAsia="Arial" w:hAnsi="Times New Roman" w:cs="Times New Roman"/>
          <w:sz w:val="24"/>
          <w:szCs w:val="24"/>
        </w:rPr>
        <w:t> 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úřednících územních samosprávných celků</w:t>
      </w:r>
      <w:r w:rsidR="0001395A" w:rsidRPr="005C6388">
        <w:rPr>
          <w:rFonts w:ascii="Times New Roman" w:eastAsia="Arial" w:hAnsi="Times New Roman" w:cs="Times New Roman"/>
          <w:sz w:val="24"/>
          <w:szCs w:val="24"/>
          <w:vertAlign w:val="superscript"/>
        </w:rPr>
        <w:t>71)</w:t>
      </w:r>
      <w:r w:rsidR="00E82E09" w:rsidRPr="005C6388">
        <w:rPr>
          <w:rFonts w:ascii="Times New Roman" w:eastAsia="Arial" w:hAnsi="Times New Roman" w:cs="Times New Roman"/>
          <w:sz w:val="24"/>
          <w:szCs w:val="24"/>
        </w:rPr>
        <w:t>,</w:t>
      </w:r>
      <w:bookmarkEnd w:id="41"/>
    </w:p>
    <w:p w14:paraId="40C64909" w14:textId="594BD1D0" w:rsidR="005D4BC9" w:rsidRPr="005C6388" w:rsidRDefault="004975AA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b)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</w:r>
      <w:r w:rsidR="004B2CB2" w:rsidRPr="005C6388">
        <w:rPr>
          <w:rFonts w:ascii="Times New Roman" w:eastAsia="Arial" w:hAnsi="Times New Roman" w:cs="Times New Roman"/>
          <w:sz w:val="24"/>
          <w:szCs w:val="24"/>
        </w:rPr>
        <w:t xml:space="preserve">písmene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c) se rozumí výkon odborné činnosti na základě písemné smlouvy mezi</w:t>
      </w:r>
      <w:r w:rsidR="001556E3" w:rsidRPr="005C6388">
        <w:rPr>
          <w:rFonts w:ascii="Times New Roman" w:eastAsia="Arial" w:hAnsi="Times New Roman" w:cs="Times New Roman"/>
          <w:sz w:val="24"/>
          <w:szCs w:val="24"/>
        </w:rPr>
        <w:t> 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zaměstnavatelem a zařízením</w:t>
      </w:r>
      <w:r w:rsidR="00DB10F5" w:rsidRPr="005C6388">
        <w:rPr>
          <w:rFonts w:ascii="Times New Roman" w:eastAsia="Arial" w:hAnsi="Times New Roman" w:cs="Times New Roman"/>
          <w:sz w:val="24"/>
          <w:szCs w:val="24"/>
        </w:rPr>
        <w:t xml:space="preserve"> sociálních služeb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 zajišťujícím odbornou stáž</w:t>
      </w:r>
      <w:r w:rsidR="00E82E09" w:rsidRPr="005C6388">
        <w:rPr>
          <w:rFonts w:ascii="Times New Roman" w:eastAsia="Arial" w:hAnsi="Times New Roman" w:cs="Times New Roman"/>
          <w:sz w:val="24"/>
          <w:szCs w:val="24"/>
        </w:rPr>
        <w:t>,</w:t>
      </w:r>
    </w:p>
    <w:p w14:paraId="3E40BFCC" w14:textId="07F6E7BB" w:rsidR="005D4BC9" w:rsidRPr="005C6388" w:rsidRDefault="004975AA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c)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</w:r>
      <w:r w:rsidR="004B2CB2" w:rsidRPr="005C6388">
        <w:rPr>
          <w:rFonts w:ascii="Times New Roman" w:eastAsia="Arial" w:hAnsi="Times New Roman" w:cs="Times New Roman"/>
          <w:sz w:val="24"/>
          <w:szCs w:val="24"/>
        </w:rPr>
        <w:t xml:space="preserve">písmene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d) se rozumí vzdělávací akce organizované zaměstnavatelem, ministerstvem, krajským úřadem nebo odbornou organizací</w:t>
      </w:r>
      <w:r w:rsidR="00E82E09" w:rsidRPr="005C6388">
        <w:rPr>
          <w:rFonts w:ascii="Times New Roman" w:eastAsia="Arial" w:hAnsi="Times New Roman" w:cs="Times New Roman"/>
          <w:sz w:val="24"/>
          <w:szCs w:val="24"/>
        </w:rPr>
        <w:t>,</w:t>
      </w:r>
    </w:p>
    <w:p w14:paraId="19D79BC8" w14:textId="67E394E2" w:rsidR="005D4BC9" w:rsidRPr="005C6388" w:rsidRDefault="004975AA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d)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písm</w:t>
      </w:r>
      <w:r w:rsidR="004B2CB2" w:rsidRPr="005C6388">
        <w:rPr>
          <w:rFonts w:ascii="Times New Roman" w:eastAsia="Arial" w:hAnsi="Times New Roman" w:cs="Times New Roman"/>
          <w:sz w:val="24"/>
          <w:szCs w:val="24"/>
        </w:rPr>
        <w:t xml:space="preserve">ene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e) se rozumí akce odborného charakteru, jejíž program se týká výkonu činnosti sociální práce</w:t>
      </w:r>
      <w:r w:rsidR="00E82E09" w:rsidRPr="005C6388">
        <w:rPr>
          <w:rFonts w:ascii="Times New Roman" w:eastAsia="Arial" w:hAnsi="Times New Roman" w:cs="Times New Roman"/>
          <w:sz w:val="24"/>
          <w:szCs w:val="24"/>
        </w:rPr>
        <w:t>,</w:t>
      </w:r>
    </w:p>
    <w:p w14:paraId="6CB24EEF" w14:textId="6DB0CDED" w:rsidR="005D4BC9" w:rsidRPr="005C6388" w:rsidRDefault="004975AA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 xml:space="preserve">e)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</w:r>
      <w:r w:rsidR="004B2CB2" w:rsidRPr="005C6388">
        <w:rPr>
          <w:rFonts w:ascii="Times New Roman" w:eastAsia="Arial" w:hAnsi="Times New Roman" w:cs="Times New Roman"/>
          <w:sz w:val="24"/>
          <w:szCs w:val="24"/>
        </w:rPr>
        <w:t xml:space="preserve">písmene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f) se rozumí systematická odborně vedená činnost pod dohledem supervizora, a to v maximálním rozsahu 16 hodin za 2 kalendářní roky na základě písemné smlouvy mezi zaměstnavatelem a supervizorem</w:t>
      </w:r>
      <w:r w:rsidR="00E82E09" w:rsidRPr="005C6388">
        <w:rPr>
          <w:rFonts w:ascii="Times New Roman" w:eastAsia="Arial" w:hAnsi="Times New Roman" w:cs="Times New Roman"/>
          <w:sz w:val="24"/>
          <w:szCs w:val="24"/>
        </w:rPr>
        <w:t>,</w:t>
      </w:r>
    </w:p>
    <w:p w14:paraId="66262327" w14:textId="774F52BA" w:rsidR="005D4BC9" w:rsidRPr="005C6388" w:rsidRDefault="004975AA" w:rsidP="00117183">
      <w:pPr>
        <w:pStyle w:val="Odstavecseseznamem"/>
        <w:spacing w:after="0" w:line="240" w:lineRule="auto"/>
        <w:ind w:left="708" w:hanging="425"/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eastAsia="Arial" w:hAnsi="Times New Roman" w:cs="Times New Roman"/>
          <w:sz w:val="24"/>
          <w:szCs w:val="24"/>
        </w:rPr>
        <w:t>f)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eastAsia="Arial" w:hAnsi="Times New Roman" w:cs="Times New Roman"/>
          <w:sz w:val="24"/>
          <w:szCs w:val="24"/>
        </w:rPr>
        <w:tab/>
      </w:r>
      <w:r w:rsidR="004B2CB2" w:rsidRPr="005C6388">
        <w:rPr>
          <w:rFonts w:ascii="Times New Roman" w:eastAsia="Arial" w:hAnsi="Times New Roman" w:cs="Times New Roman"/>
          <w:sz w:val="24"/>
          <w:szCs w:val="24"/>
        </w:rPr>
        <w:t xml:space="preserve">písmene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 xml:space="preserve">g) se rozumí prohlubování znalostí a dovedností týkajících se výkonu sociální práce v rozsahu nejméně 100 hodin ročně, přičemž do povinného dalšího vzdělávání se započítá maximálně 32 hodin za 2 </w:t>
      </w:r>
      <w:r w:rsidR="004D4AAB" w:rsidRPr="005C6388">
        <w:rPr>
          <w:rFonts w:ascii="Times New Roman" w:eastAsia="Arial" w:hAnsi="Times New Roman" w:cs="Times New Roman"/>
          <w:sz w:val="24"/>
          <w:szCs w:val="24"/>
        </w:rPr>
        <w:t xml:space="preserve">po sobě jdoucí </w:t>
      </w:r>
      <w:r w:rsidR="008F49C4" w:rsidRPr="005C6388">
        <w:rPr>
          <w:rFonts w:ascii="Times New Roman" w:eastAsia="Arial" w:hAnsi="Times New Roman" w:cs="Times New Roman"/>
          <w:sz w:val="24"/>
          <w:szCs w:val="24"/>
        </w:rPr>
        <w:t>kalendářní roky.</w:t>
      </w:r>
    </w:p>
    <w:p w14:paraId="1ECE2456" w14:textId="412CE50E" w:rsidR="008835CB" w:rsidRPr="005C6388" w:rsidRDefault="008F49C4" w:rsidP="002E47E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8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975AA" w:rsidRPr="005C63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>) Dokladem o absolvování dalšího vzdělávání podle odstavce 2 písm. a) až d) a g) je potvrzení vydané vzdělávacím zařízením, které další vzdělávání pořádalo. Dokladem o</w:t>
      </w:r>
      <w:r w:rsidR="002F1942" w:rsidRPr="005C63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6388">
        <w:rPr>
          <w:rFonts w:ascii="Times New Roman" w:hAnsi="Times New Roman" w:cs="Times New Roman"/>
          <w:color w:val="000000"/>
          <w:sz w:val="24"/>
          <w:szCs w:val="24"/>
        </w:rPr>
        <w:t xml:space="preserve">absolvování dalšího vzdělávání podle odstavce 2 písm. e) je osvědčení vydané organizátorem konference. Dokladem o absolvování dalšího vzdělávání podle odstavce 2 písm. f) je potvrzení supervizora. </w:t>
      </w:r>
    </w:p>
    <w:p w14:paraId="13ECAA92" w14:textId="550C8EF6" w:rsidR="00E659B3" w:rsidRPr="005C6388" w:rsidRDefault="00E659B3" w:rsidP="002E47EA">
      <w:pPr>
        <w:pStyle w:val="Bezmezer"/>
        <w:spacing w:before="240"/>
        <w:ind w:left="397" w:firstLine="312"/>
        <w:jc w:val="both"/>
        <w:rPr>
          <w:rFonts w:ascii="Times New Roman" w:hAnsi="Times New Roman" w:cs="Times New Roman"/>
          <w:sz w:val="24"/>
          <w:szCs w:val="28"/>
        </w:rPr>
      </w:pPr>
      <w:r w:rsidRPr="005C6388">
        <w:rPr>
          <w:rFonts w:ascii="Times New Roman" w:hAnsi="Times New Roman" w:cs="Times New Roman"/>
          <w:sz w:val="24"/>
          <w:szCs w:val="28"/>
        </w:rPr>
        <w:t>(</w:t>
      </w:r>
      <w:r w:rsidR="004975AA" w:rsidRPr="005C6388">
        <w:rPr>
          <w:rFonts w:ascii="Times New Roman" w:hAnsi="Times New Roman" w:cs="Times New Roman"/>
          <w:sz w:val="24"/>
          <w:szCs w:val="28"/>
        </w:rPr>
        <w:t>5</w:t>
      </w:r>
      <w:r w:rsidRPr="005C6388">
        <w:rPr>
          <w:rFonts w:ascii="Times New Roman" w:hAnsi="Times New Roman" w:cs="Times New Roman"/>
          <w:sz w:val="24"/>
          <w:szCs w:val="28"/>
        </w:rPr>
        <w:t xml:space="preserve">) Pokud zaměstnavatel z důvodů, které souvisejí s vyhlášením </w:t>
      </w:r>
      <w:r w:rsidR="001935D8" w:rsidRPr="005C6388">
        <w:rPr>
          <w:rFonts w:ascii="Times New Roman" w:hAnsi="Times New Roman" w:cs="Times New Roman"/>
          <w:sz w:val="24"/>
          <w:szCs w:val="28"/>
        </w:rPr>
        <w:t>krizového</w:t>
      </w:r>
      <w:r w:rsidRPr="005C6388">
        <w:rPr>
          <w:rFonts w:ascii="Times New Roman" w:hAnsi="Times New Roman" w:cs="Times New Roman"/>
          <w:sz w:val="24"/>
          <w:szCs w:val="28"/>
        </w:rPr>
        <w:t xml:space="preserve"> stavu a mimořádných opatření podle zvláštních právních předpisů</w:t>
      </w:r>
      <w:r w:rsidR="007A6565" w:rsidRPr="005C6388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="0001395A" w:rsidRPr="005C638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5C6388">
        <w:rPr>
          <w:rFonts w:ascii="Times New Roman" w:hAnsi="Times New Roman" w:cs="Times New Roman"/>
          <w:sz w:val="24"/>
          <w:szCs w:val="28"/>
          <w:vertAlign w:val="superscript"/>
        </w:rPr>
        <w:t>)</w:t>
      </w:r>
      <w:r w:rsidRPr="005C6388">
        <w:rPr>
          <w:rFonts w:ascii="Times New Roman" w:hAnsi="Times New Roman" w:cs="Times New Roman"/>
          <w:sz w:val="24"/>
          <w:szCs w:val="28"/>
        </w:rPr>
        <w:t xml:space="preserve">, nemůže zabezpečit další vzdělávání v zákonem stanoveném rozsahu, je rozsah dalšího vzdělávání stanovený v odstavci 1 a v § 116 odst. 9 krácen o 2 hodiny za každých 30 dní trvání </w:t>
      </w:r>
      <w:r w:rsidR="001935D8" w:rsidRPr="005C6388">
        <w:rPr>
          <w:rFonts w:ascii="Times New Roman" w:hAnsi="Times New Roman" w:cs="Times New Roman"/>
          <w:sz w:val="24"/>
          <w:szCs w:val="28"/>
        </w:rPr>
        <w:t>krizového</w:t>
      </w:r>
      <w:r w:rsidRPr="005C6388">
        <w:rPr>
          <w:rFonts w:ascii="Times New Roman" w:hAnsi="Times New Roman" w:cs="Times New Roman"/>
          <w:sz w:val="24"/>
          <w:szCs w:val="28"/>
        </w:rPr>
        <w:t xml:space="preserve"> stavu a mimořádných opatření. </w:t>
      </w:r>
    </w:p>
    <w:bookmarkEnd w:id="40"/>
    <w:p w14:paraId="4BD012AE" w14:textId="20E4A5D3" w:rsidR="00E659B3" w:rsidRPr="005C6388" w:rsidRDefault="00E659B3" w:rsidP="002E47EA">
      <w:pPr>
        <w:autoSpaceDE w:val="0"/>
        <w:autoSpaceDN w:val="0"/>
        <w:adjustRightInd w:val="0"/>
        <w:spacing w:after="0" w:line="240" w:lineRule="auto"/>
        <w:ind w:left="681" w:hanging="284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388">
        <w:rPr>
          <w:rFonts w:ascii="Times New Roman" w:hAnsi="Times New Roman" w:cs="Times New Roman"/>
          <w:sz w:val="24"/>
          <w:szCs w:val="28"/>
          <w:vertAlign w:val="superscript"/>
        </w:rPr>
        <w:t>________________________________________</w:t>
      </w:r>
    </w:p>
    <w:p w14:paraId="38B7CBCF" w14:textId="58DD8AD5" w:rsidR="0001395A" w:rsidRPr="005C6388" w:rsidRDefault="007A6565" w:rsidP="002E47EA">
      <w:pPr>
        <w:autoSpaceDE w:val="0"/>
        <w:autoSpaceDN w:val="0"/>
        <w:adjustRightInd w:val="0"/>
        <w:spacing w:after="0" w:line="240" w:lineRule="auto"/>
        <w:ind w:left="1102" w:hanging="705"/>
        <w:rPr>
          <w:rFonts w:ascii="Times New Roman" w:hAnsi="Times New Roman" w:cs="Times New Roman"/>
          <w:sz w:val="20"/>
          <w:szCs w:val="20"/>
        </w:rPr>
      </w:pPr>
      <w:r w:rsidRPr="00DE6E5B">
        <w:rPr>
          <w:rFonts w:ascii="Times New Roman" w:hAnsi="Times New Roman" w:cs="Times New Roman"/>
          <w:sz w:val="20"/>
          <w:szCs w:val="20"/>
          <w:vertAlign w:val="superscript"/>
        </w:rPr>
        <w:t>71</w:t>
      </w:r>
      <w:r w:rsidR="00E659B3" w:rsidRPr="00DE6E5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E659B3" w:rsidRPr="005C6388">
        <w:rPr>
          <w:rFonts w:ascii="Times New Roman" w:hAnsi="Times New Roman" w:cs="Times New Roman"/>
          <w:sz w:val="20"/>
          <w:szCs w:val="20"/>
        </w:rPr>
        <w:t xml:space="preserve"> </w:t>
      </w:r>
      <w:r w:rsidR="0056333B" w:rsidRPr="005C6388">
        <w:rPr>
          <w:rFonts w:ascii="Times New Roman" w:hAnsi="Times New Roman" w:cs="Times New Roman"/>
          <w:sz w:val="20"/>
          <w:szCs w:val="20"/>
        </w:rPr>
        <w:tab/>
      </w:r>
      <w:bookmarkStart w:id="42" w:name="_Hlk124151589"/>
      <w:r w:rsidR="0001395A" w:rsidRPr="005C6388">
        <w:rPr>
          <w:rFonts w:ascii="Times New Roman" w:hAnsi="Times New Roman" w:cs="Times New Roman"/>
          <w:sz w:val="20"/>
          <w:szCs w:val="20"/>
        </w:rPr>
        <w:t>Zákon č. 312/2002 Sb., o úřednících územních samosprávných celků a o změně některých zákonů, ve znění pozdějších předpisů.</w:t>
      </w:r>
      <w:bookmarkEnd w:id="42"/>
    </w:p>
    <w:p w14:paraId="7BEC6886" w14:textId="2A278387" w:rsidR="00E659B3" w:rsidRPr="005C6388" w:rsidRDefault="0001395A" w:rsidP="002E47EA">
      <w:pPr>
        <w:autoSpaceDE w:val="0"/>
        <w:autoSpaceDN w:val="0"/>
        <w:adjustRightInd w:val="0"/>
        <w:spacing w:after="0" w:line="240" w:lineRule="auto"/>
        <w:ind w:left="1102" w:hanging="705"/>
        <w:rPr>
          <w:rFonts w:ascii="Times New Roman" w:hAnsi="Times New Roman" w:cs="Times New Roman"/>
          <w:sz w:val="20"/>
          <w:szCs w:val="20"/>
        </w:rPr>
      </w:pPr>
      <w:r w:rsidRPr="00DE6E5B">
        <w:rPr>
          <w:rFonts w:ascii="Times New Roman" w:hAnsi="Times New Roman" w:cs="Times New Roman"/>
          <w:sz w:val="20"/>
          <w:szCs w:val="20"/>
          <w:vertAlign w:val="superscript"/>
        </w:rPr>
        <w:t>72)</w:t>
      </w:r>
      <w:r w:rsidRPr="005C6388">
        <w:rPr>
          <w:rFonts w:ascii="Times New Roman" w:hAnsi="Times New Roman" w:cs="Times New Roman"/>
          <w:sz w:val="20"/>
          <w:szCs w:val="20"/>
        </w:rPr>
        <w:tab/>
      </w:r>
      <w:r w:rsidR="00E659B3" w:rsidRPr="005C6388">
        <w:rPr>
          <w:rFonts w:ascii="Times New Roman" w:hAnsi="Times New Roman" w:cs="Times New Roman"/>
          <w:sz w:val="20"/>
          <w:szCs w:val="20"/>
        </w:rPr>
        <w:t>Ústavní zákon č. 110/1998 Sb., o bezpečnosti České republiky, ve znění ústavního zákona č. 300/2000 Sb.</w:t>
      </w:r>
    </w:p>
    <w:p w14:paraId="3772E7D3" w14:textId="77777777" w:rsidR="00E659B3" w:rsidRPr="005C6388" w:rsidRDefault="00E659B3" w:rsidP="002E47EA">
      <w:pPr>
        <w:autoSpaceDE w:val="0"/>
        <w:autoSpaceDN w:val="0"/>
        <w:adjustRightInd w:val="0"/>
        <w:spacing w:after="0" w:line="240" w:lineRule="auto"/>
        <w:ind w:left="1102" w:firstLine="4"/>
        <w:rPr>
          <w:rFonts w:ascii="Times New Roman" w:hAnsi="Times New Roman" w:cs="Times New Roman"/>
          <w:sz w:val="20"/>
          <w:szCs w:val="20"/>
        </w:rPr>
      </w:pPr>
      <w:r w:rsidRPr="005C6388">
        <w:rPr>
          <w:rFonts w:ascii="Times New Roman" w:hAnsi="Times New Roman" w:cs="Times New Roman"/>
          <w:sz w:val="20"/>
          <w:szCs w:val="20"/>
        </w:rPr>
        <w:lastRenderedPageBreak/>
        <w:t>Zákon č. 240/2000 Sb., o krizovém řízení a o změně některých zákonů (krizový zákon), ve znění pozdějších předpisů.</w:t>
      </w:r>
    </w:p>
    <w:p w14:paraId="4E3448F7" w14:textId="75B56A68" w:rsidR="00E659B3" w:rsidRPr="005C6388" w:rsidRDefault="00E659B3" w:rsidP="002E47EA">
      <w:pPr>
        <w:autoSpaceDE w:val="0"/>
        <w:autoSpaceDN w:val="0"/>
        <w:adjustRightInd w:val="0"/>
        <w:spacing w:after="0" w:line="240" w:lineRule="auto"/>
        <w:ind w:left="681" w:firstLine="425"/>
        <w:rPr>
          <w:rFonts w:ascii="Times New Roman" w:hAnsi="Times New Roman" w:cs="Times New Roman"/>
          <w:sz w:val="20"/>
          <w:szCs w:val="20"/>
        </w:rPr>
      </w:pPr>
      <w:r w:rsidRPr="005C6388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předpisů.</w:t>
      </w:r>
      <w:r w:rsidR="004E13EF" w:rsidRPr="005C6388">
        <w:rPr>
          <w:rFonts w:ascii="Times New Roman" w:hAnsi="Times New Roman" w:cs="Times New Roman"/>
          <w:sz w:val="20"/>
          <w:szCs w:val="20"/>
        </w:rPr>
        <w:t>“.</w:t>
      </w:r>
    </w:p>
    <w:p w14:paraId="011F3DF3" w14:textId="6072B825" w:rsidR="00AA20BD" w:rsidRPr="005C6388" w:rsidRDefault="005A4DA9" w:rsidP="00117183">
      <w:pPr>
        <w:pStyle w:val="Odstavecseseznamem"/>
        <w:numPr>
          <w:ilvl w:val="0"/>
          <w:numId w:val="10"/>
        </w:numPr>
        <w:spacing w:before="240" w:after="0" w:line="240" w:lineRule="auto"/>
        <w:ind w:left="39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V nadpisu části desáté se slova „AKREDITACE VZDĚLÁVACÍCH ZAŘÍZENÍ A“ zrušují.</w:t>
      </w:r>
    </w:p>
    <w:p w14:paraId="1BF8B7B7" w14:textId="0F66A4E3" w:rsidR="00FE52F1" w:rsidRPr="005C6388" w:rsidRDefault="00D22FD0" w:rsidP="00273880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§ 117a </w:t>
      </w:r>
      <w:r w:rsidR="007A3896" w:rsidRPr="005C6388">
        <w:rPr>
          <w:szCs w:val="24"/>
        </w:rPr>
        <w:t xml:space="preserve">až 117c </w:t>
      </w:r>
      <w:r w:rsidRPr="005C6388">
        <w:rPr>
          <w:szCs w:val="24"/>
        </w:rPr>
        <w:t>zn</w:t>
      </w:r>
      <w:r w:rsidR="007A3896" w:rsidRPr="005C6388">
        <w:rPr>
          <w:szCs w:val="24"/>
        </w:rPr>
        <w:t>ějí</w:t>
      </w:r>
      <w:r w:rsidRPr="005C6388">
        <w:rPr>
          <w:szCs w:val="24"/>
        </w:rPr>
        <w:t>:</w:t>
      </w:r>
    </w:p>
    <w:p w14:paraId="3796C9B8" w14:textId="2CE55B01" w:rsidR="007A3896" w:rsidRPr="005C6388" w:rsidRDefault="00EC3785" w:rsidP="00273880">
      <w:pPr>
        <w:spacing w:before="24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43" w:name="_Hlk115960055"/>
      <w:r w:rsidRPr="005C6388">
        <w:rPr>
          <w:rFonts w:ascii="Times New Roman" w:hAnsi="Times New Roman"/>
          <w:bCs/>
          <w:sz w:val="24"/>
          <w:szCs w:val="24"/>
        </w:rPr>
        <w:t>„</w:t>
      </w:r>
      <w:r w:rsidR="007A3896" w:rsidRPr="005C6388">
        <w:rPr>
          <w:rFonts w:ascii="Times New Roman" w:hAnsi="Times New Roman"/>
          <w:bCs/>
          <w:sz w:val="24"/>
          <w:szCs w:val="24"/>
        </w:rPr>
        <w:t>§ 117a</w:t>
      </w:r>
    </w:p>
    <w:p w14:paraId="67AFB7DB" w14:textId="77777777" w:rsidR="007A3896" w:rsidRPr="005C6388" w:rsidRDefault="007A3896" w:rsidP="00273880">
      <w:pPr>
        <w:pStyle w:val="Bezmezer"/>
        <w:spacing w:before="240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(1) Ministerstvo rozhoduje o akreditaci vzdělávacích programů (dále jen „akreditace“) pro účely zajištění</w:t>
      </w:r>
    </w:p>
    <w:p w14:paraId="5B2D3FF2" w14:textId="77777777" w:rsidR="007A3896" w:rsidRPr="005C6388" w:rsidRDefault="007A3896" w:rsidP="005C6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1FB1CA0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a)</w:t>
      </w:r>
      <w:r w:rsidRPr="005C6388">
        <w:rPr>
          <w:rFonts w:ascii="Times New Roman" w:hAnsi="Times New Roman"/>
          <w:bCs/>
          <w:sz w:val="24"/>
          <w:szCs w:val="24"/>
        </w:rPr>
        <w:tab/>
        <w:t xml:space="preserve">kvalifikačních kurzů podle § 116 odst. 5, </w:t>
      </w:r>
    </w:p>
    <w:p w14:paraId="49860DAD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b)</w:t>
      </w:r>
      <w:r w:rsidRPr="005C6388">
        <w:rPr>
          <w:rFonts w:ascii="Times New Roman" w:hAnsi="Times New Roman"/>
          <w:bCs/>
          <w:sz w:val="24"/>
          <w:szCs w:val="24"/>
        </w:rPr>
        <w:tab/>
        <w:t>dalšího vzdělávání sociálních pracovníků a pracovníků v sociálních službách,</w:t>
      </w:r>
    </w:p>
    <w:p w14:paraId="36C780E3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c)</w:t>
      </w:r>
      <w:r w:rsidRPr="005C6388">
        <w:rPr>
          <w:rFonts w:ascii="Times New Roman" w:hAnsi="Times New Roman"/>
          <w:bCs/>
          <w:sz w:val="24"/>
          <w:szCs w:val="24"/>
        </w:rPr>
        <w:tab/>
        <w:t>vzdělávání vedoucích pracovníků zaměstnanců uvedených v § 115 odst. 1,</w:t>
      </w:r>
    </w:p>
    <w:p w14:paraId="1EA8528B" w14:textId="6FD048DE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d)</w:t>
      </w:r>
      <w:r w:rsidRPr="005C6388">
        <w:rPr>
          <w:rFonts w:ascii="Times New Roman" w:hAnsi="Times New Roman"/>
          <w:bCs/>
          <w:sz w:val="24"/>
          <w:szCs w:val="24"/>
        </w:rPr>
        <w:tab/>
        <w:t>vzdělávání pro účely odborné podpory pečujících osob.</w:t>
      </w:r>
    </w:p>
    <w:p w14:paraId="76A93D47" w14:textId="77777777" w:rsidR="007A3896" w:rsidRPr="005C6388" w:rsidRDefault="007A3896" w:rsidP="005C6388">
      <w:pPr>
        <w:pStyle w:val="Bezmezer"/>
        <w:spacing w:before="240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(2) Ministerstvo rozhodne o</w:t>
      </w:r>
    </w:p>
    <w:p w14:paraId="55A0D34A" w14:textId="77777777" w:rsidR="007A3896" w:rsidRPr="005C6388" w:rsidRDefault="007A3896" w:rsidP="007A3896">
      <w:pPr>
        <w:pStyle w:val="Odstavecseseznamem"/>
        <w:spacing w:after="0" w:line="240" w:lineRule="auto"/>
        <w:ind w:left="284" w:firstLine="283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15D69986" w14:textId="2488538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a)</w:t>
      </w:r>
      <w:r w:rsidRPr="005C6388">
        <w:rPr>
          <w:rFonts w:ascii="Times New Roman" w:hAnsi="Times New Roman"/>
          <w:bCs/>
          <w:sz w:val="24"/>
          <w:szCs w:val="24"/>
        </w:rPr>
        <w:tab/>
        <w:t>udělení akreditace ve lhůtě do 90 dnů ode dne, kdy mu byla doručena žádost o</w:t>
      </w:r>
      <w:r w:rsidR="00EC3785" w:rsidRPr="005C6388">
        <w:rPr>
          <w:rFonts w:ascii="Times New Roman" w:hAnsi="Times New Roman"/>
          <w:bCs/>
          <w:sz w:val="24"/>
          <w:szCs w:val="24"/>
        </w:rPr>
        <w:t> </w:t>
      </w:r>
      <w:r w:rsidRPr="005C6388">
        <w:rPr>
          <w:rFonts w:ascii="Times New Roman" w:hAnsi="Times New Roman"/>
          <w:bCs/>
          <w:sz w:val="24"/>
          <w:szCs w:val="24"/>
        </w:rPr>
        <w:t>akreditaci,</w:t>
      </w:r>
    </w:p>
    <w:p w14:paraId="64CC62C6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b)</w:t>
      </w:r>
      <w:r w:rsidRPr="005C6388">
        <w:rPr>
          <w:rFonts w:ascii="Times New Roman" w:hAnsi="Times New Roman"/>
          <w:bCs/>
          <w:sz w:val="24"/>
          <w:szCs w:val="24"/>
        </w:rPr>
        <w:tab/>
        <w:t>změně akreditace, pokud dojde k podstatné změně podmínek, za kterých byla akreditace udělena, a to ve lhůtě 60 dnů ode dne, kdy se dozvědělo o změně údajů uvedených v žádosti o akreditaci,</w:t>
      </w:r>
    </w:p>
    <w:p w14:paraId="0FF62F82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 xml:space="preserve">c) </w:t>
      </w:r>
      <w:r w:rsidRPr="005C6388">
        <w:rPr>
          <w:rFonts w:ascii="Times New Roman" w:hAnsi="Times New Roman"/>
          <w:bCs/>
          <w:sz w:val="24"/>
          <w:szCs w:val="24"/>
        </w:rPr>
        <w:tab/>
        <w:t>odejmutí akreditace, pokud při uskutečňování akreditovaného vzdělávacího programu zjistí porušení nebo neplnění podmínek, za kterých byla akreditace udělena.</w:t>
      </w:r>
    </w:p>
    <w:p w14:paraId="1645CC97" w14:textId="1D0006DE" w:rsidR="007A3896" w:rsidRPr="005C6388" w:rsidRDefault="007A3896" w:rsidP="005C6388">
      <w:pPr>
        <w:pStyle w:val="Bezmezer"/>
        <w:spacing w:before="240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(3) Ministerstvo uděluje akreditaci na dobu 4 let; případné rozhodnutí ministerstva o</w:t>
      </w:r>
      <w:r w:rsidR="00EC3785" w:rsidRPr="005C6388">
        <w:rPr>
          <w:rFonts w:ascii="Times New Roman" w:hAnsi="Times New Roman"/>
          <w:bCs/>
          <w:sz w:val="24"/>
          <w:szCs w:val="24"/>
        </w:rPr>
        <w:t> </w:t>
      </w:r>
      <w:r w:rsidRPr="005C6388">
        <w:rPr>
          <w:rFonts w:ascii="Times New Roman" w:hAnsi="Times New Roman"/>
          <w:bCs/>
          <w:sz w:val="24"/>
          <w:szCs w:val="24"/>
        </w:rPr>
        <w:t>změně akreditace nemá na délku udělení akreditace vliv. Akreditace je nepřevoditelná a</w:t>
      </w:r>
      <w:r w:rsidR="00EC3785" w:rsidRPr="005C6388">
        <w:rPr>
          <w:rFonts w:ascii="Times New Roman" w:hAnsi="Times New Roman"/>
          <w:bCs/>
          <w:sz w:val="24"/>
          <w:szCs w:val="24"/>
        </w:rPr>
        <w:t> </w:t>
      </w:r>
      <w:r w:rsidRPr="005C6388">
        <w:rPr>
          <w:rFonts w:ascii="Times New Roman" w:hAnsi="Times New Roman"/>
          <w:bCs/>
          <w:sz w:val="24"/>
          <w:szCs w:val="24"/>
        </w:rPr>
        <w:t>nepřechází na právního nástupce.</w:t>
      </w:r>
    </w:p>
    <w:p w14:paraId="72200CE3" w14:textId="77777777" w:rsidR="007A3896" w:rsidRPr="005C6388" w:rsidRDefault="007A3896" w:rsidP="005C6388">
      <w:pPr>
        <w:pStyle w:val="Bezmezer"/>
        <w:spacing w:before="240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(4) Ministerstvo s přihlédnutím ke stanovisku akreditační komise kontroluje činnost vzdělávacích zařízení a dodržování podmínek, na jejichž základě byla akreditace udělena.</w:t>
      </w:r>
    </w:p>
    <w:p w14:paraId="2C572333" w14:textId="77777777" w:rsidR="007A3896" w:rsidRPr="005C6388" w:rsidRDefault="007A3896" w:rsidP="005C6388">
      <w:pPr>
        <w:pStyle w:val="Bezmezer"/>
        <w:spacing w:before="240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 xml:space="preserve">(5) Ministerstvo je správcem informačního systému pro akreditaci. Prostřednictvím tohoto informačního systému lze podávat žádosti o udělení akreditace nebo oznamovat změny údajů uvedených v žádosti o akreditaci. </w:t>
      </w:r>
    </w:p>
    <w:p w14:paraId="3C0125A9" w14:textId="77777777" w:rsidR="007A3896" w:rsidRPr="005C6388" w:rsidRDefault="007A3896" w:rsidP="007A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 xml:space="preserve"> </w:t>
      </w:r>
    </w:p>
    <w:p w14:paraId="130E9C10" w14:textId="77777777" w:rsidR="007A3896" w:rsidRPr="005C6388" w:rsidRDefault="007A3896" w:rsidP="007A3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 xml:space="preserve">§ 117b  </w:t>
      </w:r>
    </w:p>
    <w:p w14:paraId="3285D938" w14:textId="77777777" w:rsidR="007A3896" w:rsidRPr="005C6388" w:rsidRDefault="007A3896" w:rsidP="005C6388">
      <w:pPr>
        <w:pStyle w:val="Odstavecseseznamem"/>
        <w:spacing w:before="240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(1) Žádost o akreditaci obsahuje:</w:t>
      </w:r>
    </w:p>
    <w:p w14:paraId="7CE41CE3" w14:textId="77777777" w:rsidR="007A3896" w:rsidRPr="005C6388" w:rsidRDefault="007A3896" w:rsidP="005C6388">
      <w:pPr>
        <w:pStyle w:val="Odstavecseseznamem"/>
        <w:spacing w:before="240"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a)</w:t>
      </w:r>
      <w:r w:rsidRPr="005C6388">
        <w:rPr>
          <w:rFonts w:ascii="Times New Roman" w:hAnsi="Times New Roman"/>
          <w:bCs/>
          <w:sz w:val="24"/>
          <w:szCs w:val="24"/>
        </w:rPr>
        <w:tab/>
        <w:t>identifikační údaje žadatele,</w:t>
      </w:r>
    </w:p>
    <w:p w14:paraId="56353BFB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b)</w:t>
      </w:r>
      <w:r w:rsidRPr="005C6388">
        <w:rPr>
          <w:rFonts w:ascii="Times New Roman" w:hAnsi="Times New Roman"/>
          <w:bCs/>
          <w:sz w:val="24"/>
          <w:szCs w:val="24"/>
        </w:rPr>
        <w:tab/>
        <w:t>oprávnění žadatele ke vzdělávací činnosti podle zvláštního právního předpisu,</w:t>
      </w:r>
    </w:p>
    <w:p w14:paraId="534AEE6A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c)</w:t>
      </w:r>
      <w:r w:rsidRPr="005C6388">
        <w:rPr>
          <w:rFonts w:ascii="Times New Roman" w:hAnsi="Times New Roman"/>
          <w:bCs/>
          <w:sz w:val="24"/>
          <w:szCs w:val="24"/>
        </w:rPr>
        <w:tab/>
        <w:t>doklad o zaplacení správního poplatku za přijetí žádosti,</w:t>
      </w:r>
    </w:p>
    <w:p w14:paraId="7CA9375D" w14:textId="77777777" w:rsidR="007A3896" w:rsidRPr="005C6388" w:rsidRDefault="007A3896" w:rsidP="005C6388">
      <w:pPr>
        <w:pStyle w:val="Odstavecseseznamem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d)</w:t>
      </w:r>
      <w:r w:rsidRPr="005C6388">
        <w:rPr>
          <w:rFonts w:ascii="Times New Roman" w:hAnsi="Times New Roman"/>
          <w:bCs/>
          <w:sz w:val="24"/>
          <w:szCs w:val="24"/>
        </w:rPr>
        <w:tab/>
        <w:t>údaje o vzdělávacím programu, a to v rozsahu:</w:t>
      </w:r>
    </w:p>
    <w:p w14:paraId="4AAD8080" w14:textId="77777777" w:rsidR="007A3896" w:rsidRPr="005C6388" w:rsidRDefault="007A3896" w:rsidP="005C6388">
      <w:pPr>
        <w:pStyle w:val="Odstavecseseznamem"/>
        <w:numPr>
          <w:ilvl w:val="1"/>
          <w:numId w:val="12"/>
        </w:numPr>
        <w:spacing w:before="240" w:after="0" w:line="240" w:lineRule="auto"/>
        <w:ind w:left="1134" w:hanging="425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5C6388">
        <w:rPr>
          <w:rFonts w:ascii="Times New Roman" w:hAnsi="Times New Roman"/>
          <w:bCs/>
          <w:sz w:val="24"/>
          <w:szCs w:val="24"/>
          <w:lang w:eastAsia="cs-CZ"/>
        </w:rPr>
        <w:t>název a cíl vzdělávacího programu vyjadřujícího druh prohlubování kvalifikace, formu vzdělávacího programu s uvedením, zda jde o vzdělávání prezenční, distanční nebo kombinované,</w:t>
      </w:r>
    </w:p>
    <w:p w14:paraId="7D279CCB" w14:textId="77777777" w:rsidR="007A3896" w:rsidRPr="005C6388" w:rsidRDefault="007A3896" w:rsidP="007A3896">
      <w:pPr>
        <w:pStyle w:val="Odstavecseseznamem"/>
        <w:numPr>
          <w:ilvl w:val="1"/>
          <w:numId w:val="1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5C6388">
        <w:rPr>
          <w:rFonts w:ascii="Times New Roman" w:hAnsi="Times New Roman"/>
          <w:bCs/>
          <w:sz w:val="24"/>
          <w:szCs w:val="24"/>
          <w:lang w:eastAsia="cs-CZ"/>
        </w:rPr>
        <w:lastRenderedPageBreak/>
        <w:t>vzdělávací plán, který obsahuje časovou a obsahovou posloupnost vzdělávacích předmětů a dobu vzdělávání, způsob ukončení a formu osvědčení o absolvování,</w:t>
      </w:r>
    </w:p>
    <w:p w14:paraId="73B716F9" w14:textId="21D9583D" w:rsidR="007A3896" w:rsidRPr="005C6388" w:rsidRDefault="007A3896" w:rsidP="007A3896">
      <w:pPr>
        <w:pStyle w:val="Odstavecseseznamem"/>
        <w:numPr>
          <w:ilvl w:val="1"/>
          <w:numId w:val="1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5C6388">
        <w:rPr>
          <w:rFonts w:ascii="Times New Roman" w:hAnsi="Times New Roman"/>
          <w:bCs/>
          <w:sz w:val="24"/>
          <w:szCs w:val="24"/>
          <w:lang w:eastAsia="cs-CZ"/>
        </w:rPr>
        <w:t>seznam lektorů odborně způsobilých ve vztahu k obsahu vzdělávacího programu</w:t>
      </w:r>
      <w:r w:rsidRPr="005C6388">
        <w:rPr>
          <w:rFonts w:ascii="Times New Roman" w:hAnsi="Times New Roman"/>
          <w:bCs/>
          <w:sz w:val="24"/>
          <w:szCs w:val="24"/>
        </w:rPr>
        <w:t>.</w:t>
      </w:r>
    </w:p>
    <w:p w14:paraId="51F938C8" w14:textId="77777777" w:rsidR="007A3896" w:rsidRPr="005C6388" w:rsidRDefault="007A3896" w:rsidP="007A3896">
      <w:pPr>
        <w:pStyle w:val="Odstavecseseznamem"/>
        <w:spacing w:after="0" w:line="240" w:lineRule="auto"/>
        <w:ind w:left="1134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14:paraId="610420E7" w14:textId="77777777" w:rsidR="007A3896" w:rsidRPr="005C6388" w:rsidRDefault="007A3896" w:rsidP="005C6388">
      <w:pPr>
        <w:pStyle w:val="Odstavecseseznamem"/>
        <w:spacing w:before="240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 xml:space="preserve">(2) Vzdělávací zařízení jsou povinna ohlašovat ministerstvu změny v údajích uvedených v odstavci 1, a to ve lhůtě 15 pracovních dnů ode dne, kdy změna nastala. </w:t>
      </w:r>
    </w:p>
    <w:p w14:paraId="2205BB96" w14:textId="77777777" w:rsidR="007A3896" w:rsidRPr="005C6388" w:rsidRDefault="007A3896" w:rsidP="00273880">
      <w:pPr>
        <w:widowControl w:val="0"/>
        <w:autoSpaceDE w:val="0"/>
        <w:autoSpaceDN w:val="0"/>
        <w:adjustRightInd w:val="0"/>
        <w:spacing w:before="240" w:after="0" w:line="240" w:lineRule="auto"/>
        <w:ind w:left="397" w:firstLine="312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(3) Vzdělávací zařízení mohou podat novou žádost o akreditaci u vzdělávacího programu stejného zaměření nejdříve po uplynutí 6 měsíců ode dne nabytí právní moci rozhodnutí o odejmutí akreditace.</w:t>
      </w:r>
    </w:p>
    <w:p w14:paraId="48A99B14" w14:textId="77777777" w:rsidR="007A3896" w:rsidRPr="005C6388" w:rsidRDefault="007A3896" w:rsidP="0027388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 xml:space="preserve">§ 117c </w:t>
      </w:r>
    </w:p>
    <w:p w14:paraId="0D45FFFE" w14:textId="2063D83C" w:rsidR="007A3896" w:rsidRPr="005C6388" w:rsidRDefault="007A3896" w:rsidP="005C6388">
      <w:pPr>
        <w:pStyle w:val="Odstavecseseznamem"/>
        <w:spacing w:before="240" w:after="0" w:line="240" w:lineRule="auto"/>
        <w:ind w:left="397" w:firstLine="312"/>
        <w:contextualSpacing w:val="0"/>
        <w:jc w:val="both"/>
      </w:pPr>
      <w:r w:rsidRPr="005C6388">
        <w:rPr>
          <w:rFonts w:ascii="Times New Roman" w:hAnsi="Times New Roman"/>
          <w:bCs/>
          <w:sz w:val="24"/>
          <w:szCs w:val="24"/>
        </w:rPr>
        <w:t xml:space="preserve">(1) Ministerstvo zřizuje jako svůj poradní orgán akreditační komisi k posouzení žádosti o udělení akreditace a k posouzení návrhu na změnu nebo odejmutí akreditace. </w:t>
      </w:r>
    </w:p>
    <w:p w14:paraId="6176B1E4" w14:textId="76B698A0" w:rsidR="007A3896" w:rsidRPr="005C6388" w:rsidRDefault="007A3896" w:rsidP="005C6388">
      <w:pPr>
        <w:widowControl w:val="0"/>
        <w:autoSpaceDE w:val="0"/>
        <w:autoSpaceDN w:val="0"/>
        <w:adjustRightInd w:val="0"/>
        <w:spacing w:before="240"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ab/>
        <w:t xml:space="preserve">(2) Členy akreditační komise jmenuje a odvolává ministr práce a sociálních věcí. </w:t>
      </w:r>
    </w:p>
    <w:p w14:paraId="301A8BF8" w14:textId="5EC6C305" w:rsidR="007A3896" w:rsidRPr="005C6388" w:rsidRDefault="007A3896" w:rsidP="005C6388">
      <w:pPr>
        <w:widowControl w:val="0"/>
        <w:autoSpaceDE w:val="0"/>
        <w:autoSpaceDN w:val="0"/>
        <w:adjustRightInd w:val="0"/>
        <w:spacing w:before="240"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ab/>
        <w:t xml:space="preserve">(3) Složení akreditační komise, způsob jednání, vnitřní organizaci a důvody pro odvolání jejího člena stanoví statut a jednací řád, které vydává ministerstvo. </w:t>
      </w:r>
    </w:p>
    <w:p w14:paraId="79F38BA0" w14:textId="0A3478AD" w:rsidR="007A3896" w:rsidRPr="005C6388" w:rsidRDefault="007A3896" w:rsidP="005C6388">
      <w:pPr>
        <w:widowControl w:val="0"/>
        <w:autoSpaceDE w:val="0"/>
        <w:autoSpaceDN w:val="0"/>
        <w:adjustRightInd w:val="0"/>
        <w:spacing w:before="240"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ab/>
        <w:t>(4) Účast člena v akreditační komisi je jiným úkonem v obecném zájmu</w:t>
      </w:r>
      <w:r w:rsidRPr="005C6388">
        <w:rPr>
          <w:rStyle w:val="Znakapoznpodarou"/>
          <w:rFonts w:ascii="Times New Roman" w:hAnsi="Times New Roman"/>
          <w:bCs/>
          <w:sz w:val="24"/>
          <w:szCs w:val="24"/>
        </w:rPr>
        <w:footnoteReference w:customMarkFollows="1" w:id="1"/>
        <w:t>47d)</w:t>
      </w:r>
      <w:r w:rsidRPr="005C6388">
        <w:rPr>
          <w:rFonts w:ascii="Times New Roman" w:hAnsi="Times New Roman"/>
          <w:bCs/>
          <w:sz w:val="24"/>
          <w:szCs w:val="24"/>
        </w:rPr>
        <w:t>, při němž náleží členům této komise náhrada jízdních výdajů, náhrada výdajů za ubytování a náhrada zvýšených stravovacích výdajů ve výši a za podmínek stanovených zvláštním právním předpisem</w:t>
      </w:r>
      <w:r w:rsidRPr="005C6388">
        <w:rPr>
          <w:rStyle w:val="Znakapoznpodarou"/>
          <w:rFonts w:ascii="Times New Roman" w:hAnsi="Times New Roman"/>
          <w:bCs/>
          <w:sz w:val="24"/>
          <w:szCs w:val="24"/>
        </w:rPr>
        <w:footnoteReference w:customMarkFollows="1" w:id="2"/>
        <w:t>47e)</w:t>
      </w:r>
      <w:r w:rsidRPr="005C6388">
        <w:rPr>
          <w:rFonts w:ascii="Times New Roman" w:hAnsi="Times New Roman"/>
          <w:bCs/>
          <w:sz w:val="24"/>
          <w:szCs w:val="24"/>
        </w:rPr>
        <w:t xml:space="preserve">; poskytovatelem těchto náhrad je ministerstvo. Členům akreditační komise se poskytne odměna na základě dohody o pracích konaných mimo pracovní poměr. </w:t>
      </w:r>
    </w:p>
    <w:p w14:paraId="34EEDA8C" w14:textId="4F947765" w:rsidR="007A3896" w:rsidRPr="005C6388" w:rsidRDefault="007A3896" w:rsidP="005C6388">
      <w:pPr>
        <w:widowControl w:val="0"/>
        <w:autoSpaceDE w:val="0"/>
        <w:autoSpaceDN w:val="0"/>
        <w:adjustRightInd w:val="0"/>
        <w:spacing w:before="240" w:after="0" w:line="240" w:lineRule="auto"/>
        <w:ind w:left="397" w:firstLine="312"/>
        <w:jc w:val="both"/>
        <w:rPr>
          <w:rFonts w:ascii="Times New Roman" w:hAnsi="Times New Roman"/>
          <w:sz w:val="24"/>
          <w:szCs w:val="24"/>
        </w:rPr>
      </w:pPr>
      <w:r w:rsidRPr="005C6388">
        <w:rPr>
          <w:rFonts w:ascii="Times New Roman" w:hAnsi="Times New Roman"/>
          <w:bCs/>
          <w:sz w:val="24"/>
          <w:szCs w:val="24"/>
        </w:rPr>
        <w:t>(5) Na základě posouzení skutečností uvedených v žádosti o akreditaci zpracuje akreditační komise stanovisko k žádosti o akreditaci, které předloží ministerstvu.</w:t>
      </w:r>
      <w:r w:rsidR="00EC3785" w:rsidRPr="005C6388">
        <w:rPr>
          <w:rFonts w:ascii="Times New Roman" w:hAnsi="Times New Roman"/>
          <w:bCs/>
          <w:sz w:val="24"/>
          <w:szCs w:val="24"/>
        </w:rPr>
        <w:t>“.</w:t>
      </w:r>
    </w:p>
    <w:bookmarkEnd w:id="43"/>
    <w:p w14:paraId="16E76672" w14:textId="33065E60" w:rsidR="00FE52F1" w:rsidRPr="005C6388" w:rsidRDefault="004F4A9E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§ 117d se zrušuj</w:t>
      </w:r>
      <w:r w:rsidR="007A3896" w:rsidRPr="005C6388">
        <w:rPr>
          <w:szCs w:val="24"/>
        </w:rPr>
        <w:t>e</w:t>
      </w:r>
      <w:r w:rsidRPr="005C6388">
        <w:rPr>
          <w:szCs w:val="24"/>
        </w:rPr>
        <w:t>.</w:t>
      </w:r>
    </w:p>
    <w:p w14:paraId="232C61DD" w14:textId="3BE6E4DD" w:rsidR="003A44F7" w:rsidRPr="005C6388" w:rsidRDefault="003A44F7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>V § 119 odst. 1 se za slovo „provedení“ vklád</w:t>
      </w:r>
      <w:r w:rsidR="00F0097E" w:rsidRPr="005C6388">
        <w:rPr>
          <w:szCs w:val="24"/>
        </w:rPr>
        <w:t>ají slova</w:t>
      </w:r>
      <w:r w:rsidRPr="005C6388">
        <w:rPr>
          <w:szCs w:val="24"/>
        </w:rPr>
        <w:t xml:space="preserve"> </w:t>
      </w:r>
      <w:bookmarkStart w:id="44" w:name="_Hlk115959686"/>
      <w:r w:rsidRPr="005C6388">
        <w:rPr>
          <w:szCs w:val="24"/>
        </w:rPr>
        <w:t>„§ 11 odst. 4 a</w:t>
      </w:r>
      <w:bookmarkEnd w:id="44"/>
      <w:r w:rsidRPr="005C6388">
        <w:rPr>
          <w:szCs w:val="24"/>
        </w:rPr>
        <w:t>“.</w:t>
      </w:r>
    </w:p>
    <w:p w14:paraId="58ADF307" w14:textId="4F004C6D" w:rsidR="003A44F7" w:rsidRPr="005C6388" w:rsidRDefault="003A44F7" w:rsidP="00117183">
      <w:pPr>
        <w:pStyle w:val="Textlnku"/>
        <w:numPr>
          <w:ilvl w:val="0"/>
          <w:numId w:val="10"/>
        </w:numPr>
        <w:ind w:left="397"/>
        <w:rPr>
          <w:szCs w:val="24"/>
        </w:rPr>
      </w:pPr>
      <w:r w:rsidRPr="005C6388">
        <w:rPr>
          <w:szCs w:val="24"/>
        </w:rPr>
        <w:t xml:space="preserve">V § 119 odst. </w:t>
      </w:r>
      <w:r w:rsidR="0030197E" w:rsidRPr="005C6388">
        <w:rPr>
          <w:szCs w:val="24"/>
        </w:rPr>
        <w:t>2</w:t>
      </w:r>
      <w:r w:rsidRPr="005C6388">
        <w:rPr>
          <w:szCs w:val="24"/>
        </w:rPr>
        <w:t xml:space="preserve"> se za text „§ 76 odst. 1“ vkládá text „, </w:t>
      </w:r>
      <w:bookmarkStart w:id="45" w:name="_Hlk115959644"/>
      <w:r w:rsidRPr="005C6388">
        <w:rPr>
          <w:szCs w:val="24"/>
        </w:rPr>
        <w:t>§ 76a, § 79 odst. 7</w:t>
      </w:r>
      <w:bookmarkEnd w:id="45"/>
      <w:r w:rsidRPr="005C6388">
        <w:rPr>
          <w:szCs w:val="24"/>
        </w:rPr>
        <w:t>“.</w:t>
      </w:r>
    </w:p>
    <w:p w14:paraId="5A474395" w14:textId="4EB17F7F" w:rsidR="00FE52F1" w:rsidRPr="005C6388" w:rsidRDefault="00FE52F1" w:rsidP="00117183">
      <w:pPr>
        <w:pStyle w:val="Textlnku"/>
        <w:ind w:left="397" w:firstLine="0"/>
        <w:rPr>
          <w:szCs w:val="24"/>
        </w:rPr>
      </w:pPr>
    </w:p>
    <w:p w14:paraId="0A75019C" w14:textId="7557417A" w:rsidR="00DC7821" w:rsidRPr="005C6388" w:rsidRDefault="00DC78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6388">
        <w:rPr>
          <w:rFonts w:ascii="Times New Roman" w:hAnsi="Times New Roman" w:cs="Times New Roman"/>
          <w:szCs w:val="24"/>
        </w:rPr>
        <w:br w:type="page"/>
      </w:r>
    </w:p>
    <w:p w14:paraId="1969735B" w14:textId="7EE9DB23" w:rsidR="00B2717B" w:rsidRPr="005C6388" w:rsidRDefault="00B2717B" w:rsidP="00545F78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lastRenderedPageBreak/>
        <w:t>Čl. II</w:t>
      </w:r>
    </w:p>
    <w:p w14:paraId="7D7B3762" w14:textId="77777777" w:rsidR="00B2717B" w:rsidRPr="005C6388" w:rsidRDefault="00B2717B" w:rsidP="00545F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88">
        <w:rPr>
          <w:rFonts w:ascii="Times New Roman" w:hAnsi="Times New Roman" w:cs="Times New Roman"/>
          <w:b/>
          <w:sz w:val="24"/>
          <w:szCs w:val="24"/>
        </w:rPr>
        <w:t>Přechodná ustanovení</w:t>
      </w:r>
    </w:p>
    <w:p w14:paraId="7B0895D2" w14:textId="03A834F5" w:rsidR="00B2717B" w:rsidRPr="005C6388" w:rsidRDefault="00B2717B" w:rsidP="00545F78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Řízení o příspěvku na péči pravomocně neskončená přede dnem nabytí účinnosti tohoto zákona a práva a povinnosti s nimi související se posuzují podle zákona č. 108/2006 Sb., ve znění účinném přede dnem nabytí účinnosti tohoto zákona. </w:t>
      </w:r>
    </w:p>
    <w:p w14:paraId="1F421F83" w14:textId="0836346C" w:rsidR="00FA665D" w:rsidRPr="005C6388" w:rsidRDefault="00FA665D" w:rsidP="00FA665D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88">
        <w:rPr>
          <w:rFonts w:ascii="Times New Roman" w:eastAsia="Calibri" w:hAnsi="Times New Roman" w:cs="Times New Roman"/>
          <w:sz w:val="24"/>
          <w:szCs w:val="24"/>
        </w:rPr>
        <w:t xml:space="preserve">Úřad práce České </w:t>
      </w:r>
      <w:r w:rsidR="00F070FF" w:rsidRPr="005C6388">
        <w:rPr>
          <w:rFonts w:ascii="Times New Roman" w:eastAsia="Calibri" w:hAnsi="Times New Roman" w:cs="Times New Roman"/>
          <w:sz w:val="24"/>
          <w:szCs w:val="24"/>
        </w:rPr>
        <w:t xml:space="preserve">republiky </w:t>
      </w:r>
      <w:r w:rsidR="00F070FF">
        <w:rPr>
          <w:rFonts w:ascii="Times New Roman" w:eastAsia="Calibri" w:hAnsi="Times New Roman" w:cs="Times New Roman"/>
          <w:sz w:val="24"/>
          <w:szCs w:val="24"/>
        </w:rPr>
        <w:t>– krajské</w:t>
      </w:r>
      <w:r w:rsidR="00F070FF">
        <w:rPr>
          <w:rFonts w:ascii="Times New Roman" w:hAnsi="Times New Roman"/>
          <w:sz w:val="24"/>
          <w:szCs w:val="24"/>
        </w:rPr>
        <w:t xml:space="preserve"> pobočky a pobočka pro hlavní město Prahu </w:t>
      </w:r>
      <w:r w:rsidRPr="005C6388">
        <w:rPr>
          <w:rFonts w:ascii="Times New Roman" w:eastAsia="Calibri" w:hAnsi="Times New Roman" w:cs="Times New Roman"/>
          <w:sz w:val="24"/>
          <w:szCs w:val="24"/>
        </w:rPr>
        <w:t>upraví částky příspěvku na péči podle</w:t>
      </w:r>
      <w:r w:rsidR="00D74CAA" w:rsidRPr="005C6388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>§</w:t>
      </w:r>
      <w:r w:rsidR="00D74CAA" w:rsidRPr="005C6388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>11</w:t>
      </w:r>
      <w:r w:rsidR="00D74CAA" w:rsidRPr="005C6388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>odst.</w:t>
      </w:r>
      <w:r w:rsidR="00D74CAA" w:rsidRPr="005C6388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>2 písm. a) zákona č. 108/2006 Sb., ve znění účinném ode dne nabytí účinnosti tohoto zákona, bez žádosti. O změně výše příspěvku na</w:t>
      </w:r>
      <w:r w:rsidR="00273880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>péči se učiní záznam do</w:t>
      </w:r>
      <w:r w:rsidR="001556E3" w:rsidRPr="005C6388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 xml:space="preserve">spisu. Úřad práce České </w:t>
      </w:r>
      <w:r w:rsidR="00F070FF" w:rsidRPr="005C6388">
        <w:rPr>
          <w:rFonts w:ascii="Times New Roman" w:eastAsia="Calibri" w:hAnsi="Times New Roman" w:cs="Times New Roman"/>
          <w:sz w:val="24"/>
          <w:szCs w:val="24"/>
        </w:rPr>
        <w:t xml:space="preserve">republiky </w:t>
      </w:r>
      <w:r w:rsidR="00F070FF">
        <w:rPr>
          <w:rFonts w:ascii="Times New Roman" w:eastAsia="Calibri" w:hAnsi="Times New Roman" w:cs="Times New Roman"/>
          <w:sz w:val="24"/>
          <w:szCs w:val="24"/>
        </w:rPr>
        <w:t>– krajské</w:t>
      </w:r>
      <w:r w:rsidR="00F070FF">
        <w:rPr>
          <w:rFonts w:ascii="Times New Roman" w:hAnsi="Times New Roman"/>
          <w:sz w:val="24"/>
          <w:szCs w:val="24"/>
        </w:rPr>
        <w:t xml:space="preserve"> pobočky a</w:t>
      </w:r>
      <w:r w:rsidR="00273880">
        <w:rPr>
          <w:rFonts w:ascii="Times New Roman" w:hAnsi="Times New Roman"/>
          <w:sz w:val="24"/>
          <w:szCs w:val="24"/>
        </w:rPr>
        <w:t> </w:t>
      </w:r>
      <w:r w:rsidR="00F070FF">
        <w:rPr>
          <w:rFonts w:ascii="Times New Roman" w:hAnsi="Times New Roman"/>
          <w:sz w:val="24"/>
          <w:szCs w:val="24"/>
        </w:rPr>
        <w:t xml:space="preserve">pobočka pro hlavní město Prahu </w:t>
      </w:r>
      <w:r w:rsidRPr="005C6388">
        <w:rPr>
          <w:rFonts w:ascii="Times New Roman" w:eastAsia="Calibri" w:hAnsi="Times New Roman" w:cs="Times New Roman"/>
          <w:sz w:val="24"/>
          <w:szCs w:val="24"/>
        </w:rPr>
        <w:t>doručí příjemcům příspěvku na péči nejpozději do</w:t>
      </w:r>
      <w:r w:rsidR="00AF382C" w:rsidRPr="005C6388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 xml:space="preserve">dne výplaty příspěvku na péči písemné </w:t>
      </w:r>
      <w:r w:rsidR="00D33765" w:rsidRPr="005C6388">
        <w:rPr>
          <w:rFonts w:ascii="Times New Roman" w:eastAsia="Calibri" w:hAnsi="Times New Roman" w:cs="Times New Roman"/>
          <w:sz w:val="24"/>
          <w:szCs w:val="24"/>
        </w:rPr>
        <w:t xml:space="preserve">sdělení </w:t>
      </w:r>
      <w:r w:rsidRPr="005C6388">
        <w:rPr>
          <w:rFonts w:ascii="Times New Roman" w:eastAsia="Calibri" w:hAnsi="Times New Roman" w:cs="Times New Roman"/>
          <w:sz w:val="24"/>
          <w:szCs w:val="24"/>
        </w:rPr>
        <w:t>o změně výše příspěvku na péči podle</w:t>
      </w:r>
      <w:r w:rsidR="001556E3" w:rsidRPr="005C6388">
        <w:rPr>
          <w:rFonts w:ascii="Times New Roman" w:eastAsia="Calibri" w:hAnsi="Times New Roman" w:cs="Times New Roman"/>
          <w:sz w:val="24"/>
          <w:szCs w:val="24"/>
        </w:rPr>
        <w:t> </w:t>
      </w:r>
      <w:r w:rsidRPr="005C6388">
        <w:rPr>
          <w:rFonts w:ascii="Times New Roman" w:eastAsia="Calibri" w:hAnsi="Times New Roman" w:cs="Times New Roman"/>
          <w:sz w:val="24"/>
          <w:szCs w:val="24"/>
        </w:rPr>
        <w:t xml:space="preserve">věty první; toto </w:t>
      </w:r>
      <w:r w:rsidR="00D33765" w:rsidRPr="005C6388">
        <w:rPr>
          <w:rFonts w:ascii="Times New Roman" w:eastAsia="Calibri" w:hAnsi="Times New Roman" w:cs="Times New Roman"/>
          <w:sz w:val="24"/>
          <w:szCs w:val="24"/>
        </w:rPr>
        <w:t xml:space="preserve">sdělení </w:t>
      </w:r>
      <w:r w:rsidRPr="005C6388">
        <w:rPr>
          <w:rFonts w:ascii="Times New Roman" w:eastAsia="Calibri" w:hAnsi="Times New Roman" w:cs="Times New Roman"/>
          <w:sz w:val="24"/>
          <w:szCs w:val="24"/>
        </w:rPr>
        <w:t xml:space="preserve">se nedoručuje do vlastních rukou. </w:t>
      </w:r>
    </w:p>
    <w:p w14:paraId="212FE014" w14:textId="05C3581B" w:rsidR="003E4DD3" w:rsidRPr="005C6388" w:rsidRDefault="00B24B3C" w:rsidP="00545F7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Osoby, které byly ke dni předcházejícímu dni </w:t>
      </w:r>
      <w:r w:rsidR="003E4DD3" w:rsidRPr="005C6388">
        <w:rPr>
          <w:rFonts w:ascii="Times New Roman" w:hAnsi="Times New Roman" w:cs="Times New Roman"/>
          <w:sz w:val="24"/>
          <w:szCs w:val="24"/>
        </w:rPr>
        <w:t>nabytí účinnosti tohoto zákona poskytovateli sociálních služeb na základě rozhodnutí o registraci vydaného podle</w:t>
      </w:r>
      <w:r w:rsidR="00D74CAA" w:rsidRPr="005C6388">
        <w:rPr>
          <w:rFonts w:ascii="Times New Roman" w:hAnsi="Times New Roman" w:cs="Times New Roman"/>
          <w:sz w:val="24"/>
          <w:szCs w:val="24"/>
        </w:rPr>
        <w:t> </w:t>
      </w:r>
      <w:r w:rsidR="003E4DD3" w:rsidRPr="005C6388">
        <w:rPr>
          <w:rFonts w:ascii="Times New Roman" w:hAnsi="Times New Roman" w:cs="Times New Roman"/>
          <w:sz w:val="24"/>
          <w:szCs w:val="24"/>
        </w:rPr>
        <w:t>zákona č. 108/2006 Sb., ve znění účinném přede dnem nabytí účinnosti tohoto zákona, jsou ve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="003E4DD3" w:rsidRPr="005C6388">
        <w:rPr>
          <w:rFonts w:ascii="Times New Roman" w:hAnsi="Times New Roman" w:cs="Times New Roman"/>
          <w:sz w:val="24"/>
          <w:szCs w:val="24"/>
        </w:rPr>
        <w:t>lhůtě 2 let ode dne nabytí účinnosti tohoto zákona povinny naplnit minimální personální podmín</w:t>
      </w:r>
      <w:r w:rsidR="00D254F4" w:rsidRPr="005C6388">
        <w:rPr>
          <w:rFonts w:ascii="Times New Roman" w:hAnsi="Times New Roman" w:cs="Times New Roman"/>
          <w:sz w:val="24"/>
          <w:szCs w:val="24"/>
        </w:rPr>
        <w:t>ky</w:t>
      </w:r>
      <w:r w:rsidR="003E4DD3" w:rsidRPr="005C6388">
        <w:rPr>
          <w:rFonts w:ascii="Times New Roman" w:hAnsi="Times New Roman" w:cs="Times New Roman"/>
          <w:sz w:val="24"/>
          <w:szCs w:val="24"/>
        </w:rPr>
        <w:t xml:space="preserve"> odpovídající druhu poskytované sociální služby podle zákona č.</w:t>
      </w:r>
      <w:r w:rsidR="00D254F4" w:rsidRPr="005C6388">
        <w:rPr>
          <w:rFonts w:ascii="Times New Roman" w:hAnsi="Times New Roman" w:cs="Times New Roman"/>
          <w:sz w:val="24"/>
          <w:szCs w:val="24"/>
        </w:rPr>
        <w:t> </w:t>
      </w:r>
      <w:r w:rsidR="003E4DD3" w:rsidRPr="005C6388">
        <w:rPr>
          <w:rFonts w:ascii="Times New Roman" w:hAnsi="Times New Roman" w:cs="Times New Roman"/>
          <w:sz w:val="24"/>
          <w:szCs w:val="24"/>
        </w:rPr>
        <w:t>108/2006 Sb., ve znění účinném ode dne nabytí účinnosti tohoto zákona.</w:t>
      </w:r>
    </w:p>
    <w:p w14:paraId="7813A54B" w14:textId="7CAE459A" w:rsidR="00A829FC" w:rsidRPr="005C6388" w:rsidRDefault="00A829FC" w:rsidP="00545F7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Osoby, které </w:t>
      </w:r>
      <w:r w:rsidR="00B24B3C" w:rsidRPr="005C6388">
        <w:rPr>
          <w:rFonts w:ascii="Times New Roman" w:hAnsi="Times New Roman" w:cs="Times New Roman"/>
          <w:sz w:val="24"/>
          <w:szCs w:val="24"/>
        </w:rPr>
        <w:t>byly</w:t>
      </w:r>
      <w:r w:rsidRPr="005C6388">
        <w:rPr>
          <w:rFonts w:ascii="Times New Roman" w:hAnsi="Times New Roman" w:cs="Times New Roman"/>
          <w:sz w:val="24"/>
          <w:szCs w:val="24"/>
        </w:rPr>
        <w:t xml:space="preserve"> ke dni</w:t>
      </w:r>
      <w:r w:rsidR="00B24B3C" w:rsidRPr="005C6388">
        <w:rPr>
          <w:rFonts w:ascii="Times New Roman" w:hAnsi="Times New Roman" w:cs="Times New Roman"/>
          <w:sz w:val="24"/>
          <w:szCs w:val="24"/>
        </w:rPr>
        <w:t xml:space="preserve"> předcházejícímu dni</w:t>
      </w:r>
      <w:r w:rsidRPr="005C6388">
        <w:rPr>
          <w:rFonts w:ascii="Times New Roman" w:hAnsi="Times New Roman" w:cs="Times New Roman"/>
          <w:sz w:val="24"/>
          <w:szCs w:val="24"/>
        </w:rPr>
        <w:t xml:space="preserve"> nabytí účinnosti tohoto zákona poskytovateli sociálních služeb na základě rozhodnutí o registraci vydaného podle</w:t>
      </w:r>
      <w:r w:rsidR="00D74CAA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zákona č. 108/2006 Sb., ve znění účinném přede dnem nabytí účinnosti tohoto zákona, jsou ve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>lhůtě 2 let ode dne nabytí účinnosti tohoto zákona povinny naplnit</w:t>
      </w:r>
      <w:r w:rsidR="00D254F4" w:rsidRPr="005C6388">
        <w:rPr>
          <w:rFonts w:ascii="Times New Roman" w:hAnsi="Times New Roman" w:cs="Times New Roman"/>
          <w:sz w:val="24"/>
          <w:szCs w:val="24"/>
        </w:rPr>
        <w:t xml:space="preserve"> </w:t>
      </w:r>
      <w:r w:rsidRPr="005C6388">
        <w:rPr>
          <w:rFonts w:ascii="Times New Roman" w:hAnsi="Times New Roman" w:cs="Times New Roman"/>
          <w:sz w:val="24"/>
          <w:szCs w:val="24"/>
        </w:rPr>
        <w:t>materiálně-technick</w:t>
      </w:r>
      <w:r w:rsidR="00D254F4" w:rsidRPr="005C6388">
        <w:rPr>
          <w:rFonts w:ascii="Times New Roman" w:hAnsi="Times New Roman" w:cs="Times New Roman"/>
          <w:sz w:val="24"/>
          <w:szCs w:val="24"/>
        </w:rPr>
        <w:t>é</w:t>
      </w:r>
      <w:r w:rsidRPr="005C6388">
        <w:rPr>
          <w:rFonts w:ascii="Times New Roman" w:hAnsi="Times New Roman" w:cs="Times New Roman"/>
          <w:sz w:val="24"/>
          <w:szCs w:val="24"/>
        </w:rPr>
        <w:t xml:space="preserve"> podmín</w:t>
      </w:r>
      <w:r w:rsidR="00D254F4" w:rsidRPr="005C6388">
        <w:rPr>
          <w:rFonts w:ascii="Times New Roman" w:hAnsi="Times New Roman" w:cs="Times New Roman"/>
          <w:sz w:val="24"/>
          <w:szCs w:val="24"/>
        </w:rPr>
        <w:t>ky</w:t>
      </w:r>
      <w:r w:rsidRPr="005C6388">
        <w:rPr>
          <w:rFonts w:ascii="Times New Roman" w:hAnsi="Times New Roman" w:cs="Times New Roman"/>
          <w:sz w:val="24"/>
          <w:szCs w:val="24"/>
        </w:rPr>
        <w:t xml:space="preserve"> odpovídající druhu poskytované sociální služby podle zákona č.</w:t>
      </w:r>
      <w:r w:rsidR="001556E3" w:rsidRPr="005C6388">
        <w:rPr>
          <w:rFonts w:ascii="Times New Roman" w:hAnsi="Times New Roman" w:cs="Times New Roman"/>
          <w:sz w:val="24"/>
          <w:szCs w:val="24"/>
        </w:rPr>
        <w:t> </w:t>
      </w:r>
      <w:r w:rsidRPr="005C6388">
        <w:rPr>
          <w:rFonts w:ascii="Times New Roman" w:hAnsi="Times New Roman" w:cs="Times New Roman"/>
          <w:sz w:val="24"/>
          <w:szCs w:val="24"/>
        </w:rPr>
        <w:t xml:space="preserve">108/2006 Sb., ve znění účinném ode dne nabytí účinnosti tohoto zákona; </w:t>
      </w:r>
      <w:r w:rsidR="001B2B8C" w:rsidRPr="005C6388">
        <w:rPr>
          <w:rFonts w:ascii="Times New Roman" w:hAnsi="Times New Roman" w:cs="Times New Roman"/>
          <w:sz w:val="24"/>
          <w:szCs w:val="24"/>
        </w:rPr>
        <w:t>v případě nutnosti provést stavebně-technické úpravy</w:t>
      </w:r>
      <w:r w:rsidR="00F070FF">
        <w:rPr>
          <w:rFonts w:ascii="Times New Roman" w:hAnsi="Times New Roman" w:cs="Times New Roman"/>
          <w:sz w:val="24"/>
          <w:szCs w:val="24"/>
        </w:rPr>
        <w:t xml:space="preserve"> činí</w:t>
      </w:r>
      <w:r w:rsidR="001B2B8C" w:rsidRPr="005C6388">
        <w:rPr>
          <w:rFonts w:ascii="Times New Roman" w:hAnsi="Times New Roman" w:cs="Times New Roman"/>
          <w:sz w:val="24"/>
          <w:szCs w:val="24"/>
        </w:rPr>
        <w:t xml:space="preserve"> lhůta</w:t>
      </w:r>
      <w:r w:rsidR="00D74CAA" w:rsidRPr="005C6388">
        <w:rPr>
          <w:rFonts w:ascii="Times New Roman" w:hAnsi="Times New Roman" w:cs="Times New Roman"/>
          <w:sz w:val="24"/>
          <w:szCs w:val="24"/>
        </w:rPr>
        <w:t> </w:t>
      </w:r>
      <w:r w:rsidR="001B2B8C" w:rsidRPr="005C6388">
        <w:rPr>
          <w:rFonts w:ascii="Times New Roman" w:hAnsi="Times New Roman" w:cs="Times New Roman"/>
          <w:sz w:val="24"/>
          <w:szCs w:val="24"/>
        </w:rPr>
        <w:t>10</w:t>
      </w:r>
      <w:r w:rsidR="00D74CAA" w:rsidRPr="005C6388">
        <w:rPr>
          <w:rFonts w:ascii="Times New Roman" w:hAnsi="Times New Roman" w:cs="Times New Roman"/>
          <w:sz w:val="24"/>
          <w:szCs w:val="24"/>
        </w:rPr>
        <w:t> </w:t>
      </w:r>
      <w:r w:rsidR="001B2B8C" w:rsidRPr="005C6388">
        <w:rPr>
          <w:rFonts w:ascii="Times New Roman" w:hAnsi="Times New Roman" w:cs="Times New Roman"/>
          <w:sz w:val="24"/>
          <w:szCs w:val="24"/>
        </w:rPr>
        <w:t>let</w:t>
      </w:r>
      <w:r w:rsidRPr="005C6388">
        <w:rPr>
          <w:rFonts w:ascii="Times New Roman" w:hAnsi="Times New Roman" w:cs="Times New Roman"/>
          <w:sz w:val="24"/>
          <w:szCs w:val="24"/>
        </w:rPr>
        <w:t>.</w:t>
      </w:r>
    </w:p>
    <w:p w14:paraId="7C41D042" w14:textId="77777777" w:rsidR="00FA665D" w:rsidRPr="005C6388" w:rsidRDefault="00FA665D" w:rsidP="00FA665D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Řízení o přestupcích a o akreditaci vzdělávacích programů pravomocně neskončená přede dnem nabytí účinnosti tohoto zákona a práva a povinnosti s nimi související se posuzují podle zákona č. 108/2006 Sb., ve znění účinném přede dnem nabytí účinnosti tohoto zákona.</w:t>
      </w:r>
    </w:p>
    <w:p w14:paraId="0DFC21F1" w14:textId="77777777" w:rsidR="00FA665D" w:rsidRPr="005C6388" w:rsidRDefault="00FA665D" w:rsidP="00FA665D">
      <w:pPr>
        <w:pStyle w:val="Odstavecseseznamem"/>
        <w:spacing w:before="120" w:after="0" w:line="240" w:lineRule="auto"/>
        <w:ind w:left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0B2AEA" w14:textId="3EDB0116" w:rsidR="00B51623" w:rsidRPr="005C6388" w:rsidRDefault="00B51623" w:rsidP="00545F78">
      <w:pPr>
        <w:pStyle w:val="Textlnku"/>
        <w:ind w:firstLine="0"/>
        <w:rPr>
          <w:szCs w:val="24"/>
        </w:rPr>
      </w:pPr>
    </w:p>
    <w:p w14:paraId="72C56DEC" w14:textId="1B16FB23" w:rsidR="00C505BE" w:rsidRPr="005C6388" w:rsidRDefault="00C505BE" w:rsidP="00545F78">
      <w:pPr>
        <w:pStyle w:val="Textlnku"/>
        <w:ind w:firstLine="0"/>
        <w:rPr>
          <w:szCs w:val="24"/>
        </w:rPr>
      </w:pPr>
    </w:p>
    <w:p w14:paraId="5BAD1FB1" w14:textId="08937B1B" w:rsidR="00DC7821" w:rsidRPr="005C6388" w:rsidRDefault="00DC78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6388">
        <w:rPr>
          <w:rFonts w:ascii="Times New Roman" w:hAnsi="Times New Roman" w:cs="Times New Roman"/>
          <w:szCs w:val="24"/>
        </w:rPr>
        <w:br w:type="page"/>
      </w:r>
    </w:p>
    <w:p w14:paraId="668AA86D" w14:textId="49E75475" w:rsidR="009A3D23" w:rsidRPr="005C6388" w:rsidRDefault="009A3D23" w:rsidP="005C6388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lastRenderedPageBreak/>
        <w:t>ČÁST DRUHÁ</w:t>
      </w:r>
    </w:p>
    <w:p w14:paraId="706C4838" w14:textId="77777777" w:rsidR="009A3D23" w:rsidRPr="005C6388" w:rsidRDefault="009A3D23" w:rsidP="009A3D23">
      <w:pPr>
        <w:pStyle w:val="Zkladntext"/>
        <w:spacing w:before="120"/>
        <w:jc w:val="center"/>
        <w:rPr>
          <w:b/>
          <w:szCs w:val="24"/>
        </w:rPr>
      </w:pPr>
      <w:r w:rsidRPr="005C6388">
        <w:rPr>
          <w:b/>
          <w:szCs w:val="24"/>
        </w:rPr>
        <w:t xml:space="preserve">Změna </w:t>
      </w:r>
      <w:bookmarkStart w:id="46" w:name="_Hlk123900965"/>
      <w:r w:rsidRPr="005C6388">
        <w:rPr>
          <w:b/>
          <w:szCs w:val="24"/>
        </w:rPr>
        <w:t>zákona o organizaci a provádění sociálního zabezpečení</w:t>
      </w:r>
      <w:bookmarkEnd w:id="46"/>
    </w:p>
    <w:p w14:paraId="051B7865" w14:textId="6873CAF3" w:rsidR="009A3D23" w:rsidRPr="005C6388" w:rsidRDefault="009A3D23" w:rsidP="009A3D23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>Čl. III</w:t>
      </w:r>
    </w:p>
    <w:p w14:paraId="09E66B79" w14:textId="77777777" w:rsidR="009A3D23" w:rsidRPr="005C6388" w:rsidRDefault="009A3D23" w:rsidP="005C6388">
      <w:pPr>
        <w:pStyle w:val="Zkladntext"/>
        <w:ind w:firstLine="708"/>
        <w:rPr>
          <w:szCs w:val="24"/>
        </w:rPr>
      </w:pPr>
    </w:p>
    <w:p w14:paraId="67B5BDF2" w14:textId="1934F1ED" w:rsidR="009A3D23" w:rsidRPr="005C6388" w:rsidRDefault="009A3D23" w:rsidP="005C6388">
      <w:pPr>
        <w:pStyle w:val="Zkladntext"/>
        <w:ind w:firstLine="708"/>
        <w:rPr>
          <w:szCs w:val="24"/>
        </w:rPr>
      </w:pPr>
      <w:r w:rsidRPr="005C6388">
        <w:rPr>
          <w:szCs w:val="24"/>
        </w:rPr>
        <w:t xml:space="preserve">V § 8 odst. 8 zákona č. 582/1991 Sb., o organizaci a provádění sociálního zabezpečení, ve znění zákona č. 118/1995 Sb., zákona č. 160/1995 Sb., zákona č. 134/1997 Sb., zákona č. 151/2002 Sb., zákona č. 453/2003 Sb., zákona č. 436/2004 Sb., zákona č. 501/2004 Sb., zákona č. 109/2006 Sb., </w:t>
      </w:r>
      <w:r w:rsidR="003B3325" w:rsidRPr="005C6388">
        <w:rPr>
          <w:szCs w:val="24"/>
        </w:rPr>
        <w:t xml:space="preserve">zákona č. 189/2006 Sb., </w:t>
      </w:r>
      <w:r w:rsidRPr="005C6388">
        <w:rPr>
          <w:szCs w:val="24"/>
        </w:rPr>
        <w:t>zákona č. 152/2007 Sb.,</w:t>
      </w:r>
      <w:r w:rsidR="003C29A5" w:rsidRPr="005C6388">
        <w:rPr>
          <w:szCs w:val="24"/>
        </w:rPr>
        <w:t xml:space="preserve"> zákona č. 305/2008 Sb.,</w:t>
      </w:r>
      <w:r w:rsidRPr="005C6388">
        <w:rPr>
          <w:szCs w:val="24"/>
        </w:rPr>
        <w:t xml:space="preserve"> zákona č. 306/2008 Sb., zákona č. 4</w:t>
      </w:r>
      <w:r w:rsidR="008372C3" w:rsidRPr="005C6388">
        <w:rPr>
          <w:szCs w:val="24"/>
        </w:rPr>
        <w:t>79</w:t>
      </w:r>
      <w:r w:rsidRPr="005C6388">
        <w:rPr>
          <w:szCs w:val="24"/>
        </w:rPr>
        <w:t>/200</w:t>
      </w:r>
      <w:r w:rsidR="008372C3" w:rsidRPr="005C6388">
        <w:rPr>
          <w:szCs w:val="24"/>
        </w:rPr>
        <w:t>8</w:t>
      </w:r>
      <w:r w:rsidRPr="005C6388">
        <w:rPr>
          <w:szCs w:val="24"/>
        </w:rPr>
        <w:t xml:space="preserve"> Sb., </w:t>
      </w:r>
      <w:r w:rsidR="008372C3" w:rsidRPr="005C6388">
        <w:rPr>
          <w:szCs w:val="24"/>
        </w:rPr>
        <w:t xml:space="preserve">zákona č. 41/2009 Sb., </w:t>
      </w:r>
      <w:r w:rsidRPr="005C6388">
        <w:rPr>
          <w:szCs w:val="24"/>
        </w:rPr>
        <w:t>zákona č. 73/2011 Sb., zákona č. 329/2011 Sb., zákona č. 366/2011 Sb., zákona č. 367/2011 Sb., zákona č. 375/2011 Sb., zákona č. 470/2011 Sb., zákona č. 313/2013 Sb., zákona č. 136/2014 Sb., zákona č. 335/2018 Sb., zákona č. 228/2019 Sb.</w:t>
      </w:r>
      <w:r w:rsidR="00786E40" w:rsidRPr="005C6388">
        <w:rPr>
          <w:szCs w:val="24"/>
        </w:rPr>
        <w:t xml:space="preserve"> a</w:t>
      </w:r>
      <w:r w:rsidRPr="005C6388">
        <w:rPr>
          <w:szCs w:val="24"/>
        </w:rPr>
        <w:t xml:space="preserve"> zákona č. 423/2022 Sb.</w:t>
      </w:r>
      <w:r w:rsidR="00147F9C" w:rsidRPr="005C6388">
        <w:rPr>
          <w:szCs w:val="24"/>
        </w:rPr>
        <w:t xml:space="preserve"> </w:t>
      </w:r>
      <w:r w:rsidRPr="005C6388">
        <w:rPr>
          <w:szCs w:val="24"/>
        </w:rPr>
        <w:t>se slova „pervazivních vývojových“ nahrazují slovem „neurovývojových“.</w:t>
      </w:r>
    </w:p>
    <w:p w14:paraId="13D6353A" w14:textId="53341FC5" w:rsidR="009A3D23" w:rsidRPr="005C6388" w:rsidRDefault="009A3D23" w:rsidP="00545F78">
      <w:pPr>
        <w:pStyle w:val="Zkladntext"/>
        <w:spacing w:before="120"/>
        <w:jc w:val="center"/>
        <w:rPr>
          <w:szCs w:val="24"/>
        </w:rPr>
      </w:pPr>
    </w:p>
    <w:p w14:paraId="4512EB94" w14:textId="77777777" w:rsidR="009A3D23" w:rsidRPr="005C6388" w:rsidRDefault="009A3D23" w:rsidP="009A3D23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>ČÁST TŘETÍ</w:t>
      </w:r>
    </w:p>
    <w:p w14:paraId="01E4608A" w14:textId="77777777" w:rsidR="009A3D23" w:rsidRPr="005C6388" w:rsidRDefault="009A3D23" w:rsidP="009A3D23">
      <w:pPr>
        <w:pStyle w:val="Zkladntext"/>
        <w:spacing w:before="120"/>
        <w:jc w:val="center"/>
        <w:rPr>
          <w:b/>
          <w:szCs w:val="24"/>
        </w:rPr>
      </w:pPr>
      <w:r w:rsidRPr="005C6388">
        <w:rPr>
          <w:b/>
          <w:szCs w:val="24"/>
        </w:rPr>
        <w:t>Změna zákona o správních poplatcích</w:t>
      </w:r>
    </w:p>
    <w:p w14:paraId="31584475" w14:textId="77777777" w:rsidR="009A3D23" w:rsidRPr="005C6388" w:rsidRDefault="009A3D23" w:rsidP="009A3D23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>Čl. IV</w:t>
      </w:r>
    </w:p>
    <w:p w14:paraId="22470A6F" w14:textId="77777777" w:rsidR="009A3D23" w:rsidRPr="005C6388" w:rsidRDefault="009A3D23" w:rsidP="009A3D23">
      <w:pPr>
        <w:pStyle w:val="Zkladntext"/>
        <w:spacing w:before="240"/>
        <w:ind w:firstLine="709"/>
        <w:rPr>
          <w:rFonts w:eastAsiaTheme="minorHAnsi"/>
          <w:szCs w:val="24"/>
          <w:lang w:eastAsia="en-US"/>
        </w:rPr>
      </w:pPr>
      <w:r w:rsidRPr="005C6388">
        <w:t xml:space="preserve">V položce 22 přílohy k zákonu č. 634/2004 Sb., o správních poplatcích, ve znění zákona č. 81/2006 Sb., zákona č. 179/2006 Sb., zákona č. 206/2009 Sb., zákona č. 53/2012 Sb., zákona č. 225/2012 Sb., zákona č. 313/2013 Sb., zákona č. 206/2015 Sb., zákona č. 126/2016 Sb., zákona č. 137/2016 Sb., zákona č. 298/2016 Sb., zákona č. 251/2017 Sb., zákona č.  302/2017 Sb., zákona č. 307/2018 Sb. a zákona č.  176/2019 Sb., </w:t>
      </w:r>
      <w:r w:rsidRPr="005C6388">
        <w:rPr>
          <w:rFonts w:eastAsiaTheme="minorHAnsi"/>
          <w:szCs w:val="24"/>
          <w:lang w:eastAsia="en-US"/>
        </w:rPr>
        <w:t xml:space="preserve">písmeno n) zní: </w:t>
      </w:r>
    </w:p>
    <w:p w14:paraId="1A680B36" w14:textId="77777777" w:rsidR="009A3D23" w:rsidRPr="005C6388" w:rsidRDefault="009A3D23" w:rsidP="009A3D23">
      <w:pPr>
        <w:pStyle w:val="Zkladntext"/>
        <w:ind w:firstLine="708"/>
        <w:rPr>
          <w:rFonts w:eastAsiaTheme="minorHAnsi"/>
          <w:szCs w:val="24"/>
          <w:lang w:eastAsia="en-US"/>
        </w:rPr>
      </w:pPr>
    </w:p>
    <w:p w14:paraId="2482C3A7" w14:textId="77777777" w:rsidR="009A3D23" w:rsidRPr="005C6388" w:rsidRDefault="009A3D23" w:rsidP="009A3D23">
      <w:pPr>
        <w:spacing w:after="0" w:line="240" w:lineRule="auto"/>
        <w:ind w:left="318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 „n) přijetí žádosti o</w:t>
      </w:r>
    </w:p>
    <w:p w14:paraId="47989783" w14:textId="77777777" w:rsidR="009A3D23" w:rsidRPr="005C6388" w:rsidRDefault="009A3D23" w:rsidP="009A3D23">
      <w:pPr>
        <w:pStyle w:val="Odstavecseseznamem"/>
        <w:numPr>
          <w:ilvl w:val="3"/>
          <w:numId w:val="17"/>
        </w:numPr>
        <w:tabs>
          <w:tab w:val="right" w:pos="8080"/>
          <w:tab w:val="right" w:pos="907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akreditaci kvalifikačního kurzu pro pracovníky</w:t>
      </w:r>
    </w:p>
    <w:p w14:paraId="43F95F1F" w14:textId="77777777" w:rsidR="009A3D23" w:rsidRPr="005C6388" w:rsidRDefault="009A3D23" w:rsidP="009A3D23">
      <w:pPr>
        <w:tabs>
          <w:tab w:val="right" w:pos="8080"/>
          <w:tab w:val="right" w:pos="9070"/>
        </w:tabs>
        <w:spacing w:after="0" w:line="240" w:lineRule="auto"/>
        <w:ind w:left="6946" w:hanging="6379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       v sociálních službách podle zákona o sociálních službách</w:t>
      </w:r>
      <w:r w:rsidRPr="005C6388">
        <w:rPr>
          <w:rFonts w:ascii="Times New Roman" w:hAnsi="Times New Roman" w:cs="Times New Roman"/>
          <w:sz w:val="24"/>
          <w:szCs w:val="24"/>
        </w:rPr>
        <w:tab/>
        <w:t>Kč</w:t>
      </w:r>
      <w:r w:rsidRPr="005C6388">
        <w:rPr>
          <w:rFonts w:ascii="Times New Roman" w:hAnsi="Times New Roman" w:cs="Times New Roman"/>
          <w:sz w:val="24"/>
          <w:szCs w:val="24"/>
        </w:rPr>
        <w:tab/>
      </w:r>
      <w:r w:rsidRPr="005C6388">
        <w:rPr>
          <w:rFonts w:ascii="Times New Roman" w:hAnsi="Times New Roman" w:cs="Times New Roman"/>
          <w:sz w:val="24"/>
          <w:szCs w:val="24"/>
        </w:rPr>
        <w:tab/>
        <w:t>10 000</w:t>
      </w:r>
    </w:p>
    <w:p w14:paraId="50C2FCA1" w14:textId="77777777" w:rsidR="009A3D23" w:rsidRPr="005C6388" w:rsidRDefault="009A3D23" w:rsidP="009A3D23">
      <w:pPr>
        <w:pStyle w:val="Odstavecseseznamem"/>
        <w:numPr>
          <w:ilvl w:val="3"/>
          <w:numId w:val="17"/>
        </w:numPr>
        <w:tabs>
          <w:tab w:val="right" w:pos="8080"/>
          <w:tab w:val="right" w:pos="907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 xml:space="preserve">akreditaci kurzu dalšího vzdělávání </w:t>
      </w:r>
    </w:p>
    <w:p w14:paraId="63629A8E" w14:textId="77777777" w:rsidR="009A3D23" w:rsidRPr="005C6388" w:rsidRDefault="009A3D23" w:rsidP="009A3D23">
      <w:pPr>
        <w:tabs>
          <w:tab w:val="right" w:pos="7230"/>
          <w:tab w:val="right" w:pos="9070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podle zákona o sociálních službách</w:t>
      </w:r>
      <w:r w:rsidRPr="005C6388">
        <w:rPr>
          <w:rFonts w:ascii="Times New Roman" w:hAnsi="Times New Roman" w:cs="Times New Roman"/>
          <w:sz w:val="24"/>
          <w:szCs w:val="24"/>
        </w:rPr>
        <w:tab/>
        <w:t>Kč</w:t>
      </w:r>
      <w:r w:rsidRPr="005C6388">
        <w:rPr>
          <w:rFonts w:ascii="Times New Roman" w:hAnsi="Times New Roman" w:cs="Times New Roman"/>
          <w:sz w:val="24"/>
          <w:szCs w:val="24"/>
        </w:rPr>
        <w:tab/>
        <w:t>3 000</w:t>
      </w:r>
    </w:p>
    <w:p w14:paraId="58D03345" w14:textId="77777777" w:rsidR="009A3D23" w:rsidRPr="005C6388" w:rsidRDefault="009A3D23" w:rsidP="009A3D23">
      <w:pPr>
        <w:pStyle w:val="Odstavecseseznamem"/>
        <w:numPr>
          <w:ilvl w:val="3"/>
          <w:numId w:val="17"/>
        </w:numPr>
        <w:tabs>
          <w:tab w:val="left" w:pos="6946"/>
          <w:tab w:val="right" w:pos="907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změnu akreditace podle zákona o sociálních službách</w:t>
      </w:r>
      <w:r w:rsidRPr="005C6388">
        <w:rPr>
          <w:rFonts w:ascii="Times New Roman" w:hAnsi="Times New Roman" w:cs="Times New Roman"/>
          <w:sz w:val="24"/>
          <w:szCs w:val="24"/>
        </w:rPr>
        <w:tab/>
        <w:t>Kč</w:t>
      </w:r>
      <w:r w:rsidRPr="005C6388">
        <w:rPr>
          <w:rFonts w:ascii="Times New Roman" w:hAnsi="Times New Roman" w:cs="Times New Roman"/>
          <w:sz w:val="24"/>
          <w:szCs w:val="24"/>
        </w:rPr>
        <w:tab/>
        <w:t>1 000“.</w:t>
      </w:r>
    </w:p>
    <w:p w14:paraId="464BB74E" w14:textId="77777777" w:rsidR="009A3D23" w:rsidRPr="005C6388" w:rsidRDefault="009A3D23" w:rsidP="009A3D23">
      <w:pPr>
        <w:widowControl w:val="0"/>
        <w:autoSpaceDE w:val="0"/>
        <w:autoSpaceDN w:val="0"/>
        <w:adjustRightInd w:val="0"/>
        <w:spacing w:before="240" w:line="240" w:lineRule="auto"/>
        <w:ind w:left="318"/>
        <w:rPr>
          <w:rFonts w:ascii="Times New Roman" w:hAnsi="Times New Roman" w:cs="Times New Roman"/>
          <w:sz w:val="24"/>
          <w:szCs w:val="24"/>
        </w:rPr>
      </w:pPr>
      <w:r w:rsidRPr="005C6388">
        <w:rPr>
          <w:rFonts w:ascii="Times New Roman" w:hAnsi="Times New Roman" w:cs="Times New Roman"/>
          <w:sz w:val="24"/>
          <w:szCs w:val="24"/>
        </w:rPr>
        <w:t>Poznámka pod čarou č. 26b se zrušuje.</w:t>
      </w:r>
    </w:p>
    <w:p w14:paraId="11B3984B" w14:textId="77777777" w:rsidR="009A3D23" w:rsidRPr="005C6388" w:rsidRDefault="009A3D23" w:rsidP="00545F78">
      <w:pPr>
        <w:pStyle w:val="Zkladntext"/>
        <w:spacing w:before="120"/>
        <w:jc w:val="center"/>
        <w:rPr>
          <w:szCs w:val="24"/>
        </w:rPr>
      </w:pPr>
    </w:p>
    <w:p w14:paraId="1EF72E33" w14:textId="56B19C18" w:rsidR="004308CE" w:rsidRPr="005C6388" w:rsidRDefault="004308CE" w:rsidP="00545F78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 xml:space="preserve">ČÁST </w:t>
      </w:r>
      <w:r w:rsidR="009A3D23" w:rsidRPr="005C6388">
        <w:rPr>
          <w:szCs w:val="24"/>
        </w:rPr>
        <w:t>ČTVRTÁ</w:t>
      </w:r>
    </w:p>
    <w:p w14:paraId="0BB40DC8" w14:textId="619BB8A7" w:rsidR="004308CE" w:rsidRPr="005C6388" w:rsidRDefault="004308CE" w:rsidP="00545F78">
      <w:pPr>
        <w:pStyle w:val="Zkladntext"/>
        <w:spacing w:before="120"/>
        <w:jc w:val="center"/>
        <w:rPr>
          <w:b/>
          <w:szCs w:val="24"/>
        </w:rPr>
      </w:pPr>
      <w:r w:rsidRPr="005C6388">
        <w:rPr>
          <w:b/>
          <w:szCs w:val="24"/>
        </w:rPr>
        <w:t xml:space="preserve">Změna zákona o </w:t>
      </w:r>
      <w:r w:rsidR="00143458" w:rsidRPr="005C6388">
        <w:rPr>
          <w:b/>
          <w:szCs w:val="24"/>
        </w:rPr>
        <w:t xml:space="preserve">pomoci v </w:t>
      </w:r>
      <w:r w:rsidRPr="005C6388">
        <w:rPr>
          <w:b/>
          <w:szCs w:val="24"/>
        </w:rPr>
        <w:t>hmotné nouzi</w:t>
      </w:r>
    </w:p>
    <w:p w14:paraId="15816E6D" w14:textId="61F03B59" w:rsidR="004308CE" w:rsidRPr="005C6388" w:rsidRDefault="004308CE" w:rsidP="00545F78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 xml:space="preserve">Čl. </w:t>
      </w:r>
      <w:r w:rsidR="009A3D23" w:rsidRPr="005C6388">
        <w:rPr>
          <w:szCs w:val="24"/>
        </w:rPr>
        <w:t>V</w:t>
      </w:r>
    </w:p>
    <w:p w14:paraId="2C6D215D" w14:textId="5E5FA3C1" w:rsidR="00A45E13" w:rsidRPr="005C6388" w:rsidRDefault="00A45E13" w:rsidP="00545F78">
      <w:pPr>
        <w:pStyle w:val="Textodstavce"/>
        <w:tabs>
          <w:tab w:val="clear" w:pos="782"/>
          <w:tab w:val="left" w:pos="709"/>
        </w:tabs>
        <w:spacing w:before="240" w:after="0"/>
        <w:ind w:firstLine="0"/>
        <w:rPr>
          <w:szCs w:val="24"/>
        </w:rPr>
      </w:pPr>
      <w:r w:rsidRPr="005C6388">
        <w:rPr>
          <w:szCs w:val="24"/>
        </w:rPr>
        <w:tab/>
        <w:t xml:space="preserve">Zákon č. 111/2006 Sb., o pomoci v hmotné nouzi, ve znění zákona č. 165/2006 Sb., zákona č. 585/2006 Sb., zákona č. 261/2007 Sb., zákona č. 379/2007 Sb., zákona č. 239/2008 Sb., zákona č. 259/2008 Sb., zákona č. 306/2008 Sb., zákona č. 382/2008 Sb., zákona č. 479/2008 Sb., zákona č. 41/2009 Sb., zákona č. 206/2009 Sb., zákona č. 227/2009 Sb., zákona č. 141/2010 Sb., zákona č. 347/2010 Sb., zákona č. 427/2010 Sb., zákona č. 73/2011 Sb., zákona č. 329/2011 Sb., zákona č. 364/2011 Sb., zákona č. 366/2011 Sb., zákona č. 375/2011 Sb., zákona č. 399/2012 Sb., zákona č. 303/2013 Sb., zákona č. 306/2013 Sb., zákonného opatření Senátu č. 344/2013 Sb., zákona č. 64/2014 Sb., zákona č. 252/2014 Sb., zákona č. 254/2014 Sb., zákona č. 205/2015 Sb., zákona </w:t>
      </w:r>
      <w:r w:rsidRPr="005C6388">
        <w:rPr>
          <w:szCs w:val="24"/>
        </w:rPr>
        <w:lastRenderedPageBreak/>
        <w:t>č. 377/2015 Sb., zákona č. 188/2016 Sb., zákona č. 298/2016 Sb., zákona č. 367/2016 Sb., zákona č. 98/2017 Sb., zákona č. 183/2017 Sb.</w:t>
      </w:r>
      <w:r w:rsidR="00F7363E" w:rsidRPr="005C6388">
        <w:rPr>
          <w:szCs w:val="24"/>
        </w:rPr>
        <w:t xml:space="preserve">, zákona </w:t>
      </w:r>
      <w:r w:rsidRPr="005C6388">
        <w:rPr>
          <w:szCs w:val="24"/>
        </w:rPr>
        <w:t xml:space="preserve">č. 309/2018 Sb., </w:t>
      </w:r>
      <w:r w:rsidR="00F7363E" w:rsidRPr="005C6388">
        <w:rPr>
          <w:szCs w:val="24"/>
        </w:rPr>
        <w:t>zákona č.</w:t>
      </w:r>
      <w:r w:rsidR="005D4BC9" w:rsidRPr="005C6388">
        <w:rPr>
          <w:szCs w:val="24"/>
        </w:rPr>
        <w:t> </w:t>
      </w:r>
      <w:r w:rsidR="00F7363E" w:rsidRPr="005C6388">
        <w:rPr>
          <w:szCs w:val="24"/>
        </w:rPr>
        <w:t>588/2020</w:t>
      </w:r>
      <w:r w:rsidR="005D4BC9" w:rsidRPr="005C6388">
        <w:rPr>
          <w:szCs w:val="24"/>
        </w:rPr>
        <w:t> Sb.</w:t>
      </w:r>
      <w:r w:rsidR="00F7363E" w:rsidRPr="005C6388">
        <w:rPr>
          <w:szCs w:val="24"/>
        </w:rPr>
        <w:t>, zákona č. 261/2021</w:t>
      </w:r>
      <w:r w:rsidR="005D4BC9" w:rsidRPr="005C6388">
        <w:rPr>
          <w:szCs w:val="24"/>
        </w:rPr>
        <w:t xml:space="preserve"> Sb.</w:t>
      </w:r>
      <w:r w:rsidR="00F7363E" w:rsidRPr="005C6388">
        <w:rPr>
          <w:szCs w:val="24"/>
        </w:rPr>
        <w:t>, zákona č.</w:t>
      </w:r>
      <w:r w:rsidR="00BE4AE7" w:rsidRPr="005C6388">
        <w:rPr>
          <w:szCs w:val="24"/>
        </w:rPr>
        <w:t xml:space="preserve"> 327/2021 Sb., nálezu Ústavního soudu publikovaném pod č. 344/2021 Sb., zákona č. 363/2021 Sb.</w:t>
      </w:r>
      <w:r w:rsidR="003908B0" w:rsidRPr="005C6388">
        <w:rPr>
          <w:szCs w:val="24"/>
        </w:rPr>
        <w:t xml:space="preserve">, </w:t>
      </w:r>
      <w:r w:rsidR="00BE4AE7" w:rsidRPr="005C6388">
        <w:rPr>
          <w:szCs w:val="24"/>
        </w:rPr>
        <w:t>zákona č. 203/2022 Sb.</w:t>
      </w:r>
      <w:r w:rsidR="003908B0" w:rsidRPr="005C6388">
        <w:rPr>
          <w:szCs w:val="24"/>
        </w:rPr>
        <w:t xml:space="preserve"> a zákona č. 456/2022 Sb.</w:t>
      </w:r>
      <w:r w:rsidR="00BE4AE7" w:rsidRPr="005C6388">
        <w:rPr>
          <w:szCs w:val="24"/>
        </w:rPr>
        <w:t>,</w:t>
      </w:r>
      <w:r w:rsidR="00F7363E" w:rsidRPr="005C6388">
        <w:rPr>
          <w:szCs w:val="24"/>
        </w:rPr>
        <w:t xml:space="preserve"> </w:t>
      </w:r>
      <w:r w:rsidRPr="005C6388">
        <w:rPr>
          <w:szCs w:val="24"/>
        </w:rPr>
        <w:t xml:space="preserve">se mění takto: </w:t>
      </w:r>
    </w:p>
    <w:p w14:paraId="2FCE5FFA" w14:textId="77777777" w:rsidR="00C505BE" w:rsidRPr="005C6388" w:rsidRDefault="00C505BE" w:rsidP="00C505BE">
      <w:pPr>
        <w:pStyle w:val="Zkladntext"/>
        <w:ind w:firstLine="708"/>
        <w:rPr>
          <w:szCs w:val="24"/>
        </w:rPr>
      </w:pPr>
    </w:p>
    <w:p w14:paraId="31689FC2" w14:textId="3A126984" w:rsidR="006722D7" w:rsidRPr="005C6388" w:rsidRDefault="006722D7" w:rsidP="00C505BE">
      <w:pPr>
        <w:pStyle w:val="Textlnku"/>
        <w:numPr>
          <w:ilvl w:val="0"/>
          <w:numId w:val="33"/>
        </w:numPr>
        <w:spacing w:before="0"/>
        <w:rPr>
          <w:szCs w:val="24"/>
        </w:rPr>
      </w:pPr>
      <w:r w:rsidRPr="005C6388">
        <w:rPr>
          <w:szCs w:val="24"/>
        </w:rPr>
        <w:t>V § 63 od</w:t>
      </w:r>
      <w:r w:rsidR="00913ABA" w:rsidRPr="005C6388">
        <w:rPr>
          <w:szCs w:val="24"/>
        </w:rPr>
        <w:t>st. 3 větě první se slova „obcí zařazení do pověřených obecních úřadů nebo</w:t>
      </w:r>
      <w:r w:rsidR="00AF382C" w:rsidRPr="005C6388">
        <w:rPr>
          <w:szCs w:val="24"/>
        </w:rPr>
        <w:t> </w:t>
      </w:r>
      <w:r w:rsidR="00913ABA" w:rsidRPr="005C6388">
        <w:rPr>
          <w:szCs w:val="24"/>
        </w:rPr>
        <w:t>obecních úřadů obcí s rozšířenou působností jako sociální pracovníci</w:t>
      </w:r>
      <w:r w:rsidR="00913ABA" w:rsidRPr="005C6388">
        <w:rPr>
          <w:szCs w:val="24"/>
          <w:vertAlign w:val="superscript"/>
        </w:rPr>
        <w:t>69)</w:t>
      </w:r>
      <w:r w:rsidR="00913ABA" w:rsidRPr="005C6388">
        <w:rPr>
          <w:szCs w:val="24"/>
        </w:rPr>
        <w:t xml:space="preserve"> a</w:t>
      </w:r>
      <w:r w:rsidR="00AF382C" w:rsidRPr="005C6388">
        <w:rPr>
          <w:szCs w:val="24"/>
        </w:rPr>
        <w:t> </w:t>
      </w:r>
      <w:r w:rsidR="00133199" w:rsidRPr="005C6388">
        <w:rPr>
          <w:szCs w:val="24"/>
        </w:rPr>
        <w:t>zaměstnanci</w:t>
      </w:r>
      <w:r w:rsidR="00913ABA" w:rsidRPr="005C6388">
        <w:rPr>
          <w:szCs w:val="24"/>
        </w:rPr>
        <w:t>“ zrušují.</w:t>
      </w:r>
    </w:p>
    <w:p w14:paraId="0D259818" w14:textId="056547D0" w:rsidR="004308CE" w:rsidRPr="005C6388" w:rsidRDefault="006722D7" w:rsidP="00545F78">
      <w:pPr>
        <w:pStyle w:val="Textlnku"/>
        <w:numPr>
          <w:ilvl w:val="0"/>
          <w:numId w:val="33"/>
        </w:numPr>
        <w:rPr>
          <w:szCs w:val="24"/>
        </w:rPr>
      </w:pPr>
      <w:r w:rsidRPr="005C6388">
        <w:rPr>
          <w:szCs w:val="24"/>
        </w:rPr>
        <w:t>§ 65</w:t>
      </w:r>
      <w:r w:rsidR="00F35267" w:rsidRPr="005C6388">
        <w:rPr>
          <w:szCs w:val="24"/>
        </w:rPr>
        <w:t>a</w:t>
      </w:r>
      <w:r w:rsidRPr="005C6388">
        <w:rPr>
          <w:szCs w:val="24"/>
        </w:rPr>
        <w:t xml:space="preserve"> se zrušuje.</w:t>
      </w:r>
    </w:p>
    <w:p w14:paraId="105140AE" w14:textId="77777777" w:rsidR="00BE4AE7" w:rsidRPr="005C6388" w:rsidRDefault="00BE4AE7" w:rsidP="00545F78">
      <w:pPr>
        <w:pStyle w:val="Zkladntext"/>
        <w:spacing w:before="120"/>
        <w:jc w:val="center"/>
        <w:rPr>
          <w:szCs w:val="24"/>
        </w:rPr>
      </w:pPr>
    </w:p>
    <w:p w14:paraId="392ECA44" w14:textId="065766D0" w:rsidR="00802ADC" w:rsidRPr="005C6388" w:rsidRDefault="00802ADC" w:rsidP="00545F78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 xml:space="preserve">ČÁST </w:t>
      </w:r>
      <w:r w:rsidR="009A3D23" w:rsidRPr="005C6388">
        <w:rPr>
          <w:szCs w:val="24"/>
        </w:rPr>
        <w:t>PÁTÁ</w:t>
      </w:r>
    </w:p>
    <w:p w14:paraId="53126CFE" w14:textId="77777777" w:rsidR="00802ADC" w:rsidRPr="005C6388" w:rsidRDefault="00802ADC" w:rsidP="00545F78">
      <w:pPr>
        <w:pStyle w:val="Zkladntext"/>
        <w:spacing w:before="120"/>
        <w:jc w:val="center"/>
        <w:rPr>
          <w:b/>
          <w:szCs w:val="24"/>
        </w:rPr>
      </w:pPr>
      <w:r w:rsidRPr="005C6388">
        <w:rPr>
          <w:b/>
          <w:szCs w:val="24"/>
        </w:rPr>
        <w:t>Změna zákona o Úřadu práce České republiky a o změně souvisejících zákonů</w:t>
      </w:r>
    </w:p>
    <w:p w14:paraId="04EC2165" w14:textId="3F40AF21" w:rsidR="00802ADC" w:rsidRPr="005C6388" w:rsidRDefault="00802ADC" w:rsidP="00545F78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>Čl. V</w:t>
      </w:r>
      <w:r w:rsidR="009A3D23" w:rsidRPr="005C6388">
        <w:rPr>
          <w:szCs w:val="24"/>
        </w:rPr>
        <w:t>I</w:t>
      </w:r>
    </w:p>
    <w:p w14:paraId="71C9E05A" w14:textId="77777777" w:rsidR="00802ADC" w:rsidRPr="005C6388" w:rsidRDefault="00802ADC" w:rsidP="00545F78">
      <w:pPr>
        <w:pStyle w:val="Zkladntext"/>
        <w:spacing w:before="120"/>
        <w:jc w:val="center"/>
        <w:rPr>
          <w:szCs w:val="24"/>
        </w:rPr>
      </w:pPr>
    </w:p>
    <w:p w14:paraId="68B0D388" w14:textId="65F65BB2" w:rsidR="00802ADC" w:rsidRPr="005C6388" w:rsidRDefault="00802ADC" w:rsidP="00545F78">
      <w:pPr>
        <w:pStyle w:val="Zkladntext"/>
        <w:ind w:firstLine="708"/>
        <w:rPr>
          <w:szCs w:val="24"/>
        </w:rPr>
      </w:pPr>
      <w:r w:rsidRPr="005C6388">
        <w:rPr>
          <w:szCs w:val="24"/>
        </w:rPr>
        <w:t>Zákon č. 73/2011 Sb., o Úřadu práce České republiky a o změně souvisejících zákonů, ve znění zákona č. 366/2011 Sb., zákona č. 375/2011 Sb., zákona č. 331/2012 Sb., zákona č. 401/2012 Sb., zákona č. 306/2013 Sb., zákona č. 234/2014 Sb., zákona č. 250/2014 Sb., zákona č. 254/2014 Sb., zákona č. 205/2015 Sb., zákona č. 317/2015 Sb., zákona č. 134/2016 Sb., zákona č. 259/2017 Sb.</w:t>
      </w:r>
      <w:r w:rsidR="00FB3927" w:rsidRPr="005C6388">
        <w:rPr>
          <w:szCs w:val="24"/>
        </w:rPr>
        <w:t xml:space="preserve">, </w:t>
      </w:r>
      <w:r w:rsidRPr="005C6388">
        <w:rPr>
          <w:szCs w:val="24"/>
        </w:rPr>
        <w:t>zákona č. 92/2018 Sb.</w:t>
      </w:r>
      <w:r w:rsidR="00FB3927" w:rsidRPr="005C6388">
        <w:rPr>
          <w:szCs w:val="24"/>
        </w:rPr>
        <w:t xml:space="preserve"> a zákona č. 588/2020</w:t>
      </w:r>
      <w:r w:rsidR="00BE4AE7" w:rsidRPr="005C6388">
        <w:rPr>
          <w:szCs w:val="24"/>
        </w:rPr>
        <w:t xml:space="preserve"> Sb.</w:t>
      </w:r>
      <w:r w:rsidRPr="005C6388">
        <w:rPr>
          <w:szCs w:val="24"/>
        </w:rPr>
        <w:t>, se</w:t>
      </w:r>
      <w:r w:rsidR="00BE4AE7" w:rsidRPr="005C6388">
        <w:rPr>
          <w:szCs w:val="24"/>
        </w:rPr>
        <w:t> </w:t>
      </w:r>
      <w:r w:rsidRPr="005C6388">
        <w:rPr>
          <w:szCs w:val="24"/>
        </w:rPr>
        <w:t>mění takto:</w:t>
      </w:r>
    </w:p>
    <w:p w14:paraId="62AFE58A" w14:textId="77777777" w:rsidR="00802ADC" w:rsidRPr="005C6388" w:rsidRDefault="00802ADC" w:rsidP="00545F78">
      <w:pPr>
        <w:pStyle w:val="Zkladntext"/>
        <w:ind w:firstLine="708"/>
        <w:rPr>
          <w:szCs w:val="24"/>
        </w:rPr>
      </w:pPr>
    </w:p>
    <w:p w14:paraId="1105D6DF" w14:textId="1CA3A499" w:rsidR="00802ADC" w:rsidRPr="005C6388" w:rsidRDefault="00802ADC" w:rsidP="00545F78">
      <w:pPr>
        <w:pStyle w:val="Zkladntext"/>
        <w:numPr>
          <w:ilvl w:val="0"/>
          <w:numId w:val="23"/>
        </w:numPr>
        <w:ind w:left="0"/>
        <w:rPr>
          <w:szCs w:val="24"/>
        </w:rPr>
      </w:pPr>
      <w:r w:rsidRPr="005C6388">
        <w:rPr>
          <w:szCs w:val="24"/>
        </w:rPr>
        <w:t xml:space="preserve">V § 4a odst. 3 větě třetí se slova „§ 92 písm. b) a d)“ nahrazují slovy „§ 91d, 92 a 93a“. </w:t>
      </w:r>
    </w:p>
    <w:p w14:paraId="2810E688" w14:textId="0D0FE2B0" w:rsidR="00802ADC" w:rsidRPr="005C6388" w:rsidRDefault="00802ADC" w:rsidP="00545F78">
      <w:pPr>
        <w:pStyle w:val="Zkladntext"/>
        <w:numPr>
          <w:ilvl w:val="0"/>
          <w:numId w:val="23"/>
        </w:numPr>
        <w:spacing w:before="120"/>
        <w:ind w:left="0" w:hanging="357"/>
        <w:rPr>
          <w:szCs w:val="24"/>
        </w:rPr>
      </w:pPr>
      <w:r w:rsidRPr="005C6388">
        <w:rPr>
          <w:szCs w:val="24"/>
        </w:rPr>
        <w:t>V § 4a odst. 4 větě třetí se text „§ 93 písm. c)“ nahrazuje slovy „§ 93 a 93a“.</w:t>
      </w:r>
    </w:p>
    <w:p w14:paraId="35782014" w14:textId="77777777" w:rsidR="00A90994" w:rsidRPr="005C6388" w:rsidRDefault="00A90994" w:rsidP="005C6388">
      <w:pPr>
        <w:pStyle w:val="Zkladntext"/>
        <w:spacing w:before="120"/>
        <w:rPr>
          <w:szCs w:val="24"/>
        </w:rPr>
      </w:pPr>
    </w:p>
    <w:p w14:paraId="4D5A58C9" w14:textId="77777777" w:rsidR="00DE06DD" w:rsidRPr="005C6388" w:rsidRDefault="00DE06DD" w:rsidP="00545F78">
      <w:pPr>
        <w:pStyle w:val="Zkladntext"/>
        <w:spacing w:before="120"/>
        <w:jc w:val="center"/>
        <w:rPr>
          <w:szCs w:val="24"/>
        </w:rPr>
      </w:pPr>
    </w:p>
    <w:p w14:paraId="1E0CF5CE" w14:textId="161A0379" w:rsidR="00DE06DD" w:rsidRPr="005C6388" w:rsidRDefault="00DE06DD" w:rsidP="00545F78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 xml:space="preserve">ČÁST </w:t>
      </w:r>
      <w:r w:rsidR="00A90994" w:rsidRPr="005C6388">
        <w:rPr>
          <w:szCs w:val="24"/>
        </w:rPr>
        <w:t>ŠESTÁ</w:t>
      </w:r>
    </w:p>
    <w:p w14:paraId="723EB10E" w14:textId="77777777" w:rsidR="00DE06DD" w:rsidRPr="005C6388" w:rsidRDefault="00DE06DD" w:rsidP="00545F78">
      <w:pPr>
        <w:pStyle w:val="Zkladntext"/>
        <w:spacing w:before="120"/>
        <w:jc w:val="center"/>
        <w:rPr>
          <w:b/>
          <w:szCs w:val="24"/>
        </w:rPr>
      </w:pPr>
      <w:r w:rsidRPr="005C6388">
        <w:rPr>
          <w:b/>
          <w:szCs w:val="24"/>
        </w:rPr>
        <w:t>ÚČINNOST</w:t>
      </w:r>
    </w:p>
    <w:p w14:paraId="6A1B6264" w14:textId="65A8860E" w:rsidR="00DE06DD" w:rsidRPr="005C6388" w:rsidRDefault="00DE06DD" w:rsidP="00545F78">
      <w:pPr>
        <w:pStyle w:val="Zkladntext"/>
        <w:spacing w:before="120"/>
        <w:jc w:val="center"/>
        <w:rPr>
          <w:szCs w:val="24"/>
        </w:rPr>
      </w:pPr>
      <w:r w:rsidRPr="005C6388">
        <w:rPr>
          <w:szCs w:val="24"/>
        </w:rPr>
        <w:t xml:space="preserve">Čl. </w:t>
      </w:r>
      <w:r w:rsidR="002C327E" w:rsidRPr="005C6388">
        <w:rPr>
          <w:szCs w:val="24"/>
        </w:rPr>
        <w:t>V</w:t>
      </w:r>
      <w:r w:rsidR="00802ADC" w:rsidRPr="005C6388">
        <w:rPr>
          <w:szCs w:val="24"/>
        </w:rPr>
        <w:t>I</w:t>
      </w:r>
      <w:r w:rsidR="00A90994" w:rsidRPr="005C6388">
        <w:rPr>
          <w:szCs w:val="24"/>
        </w:rPr>
        <w:t>I</w:t>
      </w:r>
    </w:p>
    <w:p w14:paraId="7C89321B" w14:textId="30D59CFE" w:rsidR="00C134F2" w:rsidRPr="00B64B1E" w:rsidRDefault="00DE06DD" w:rsidP="00545F78">
      <w:pPr>
        <w:pStyle w:val="Zkladntext"/>
        <w:spacing w:before="240"/>
        <w:rPr>
          <w:color w:val="FF0000"/>
          <w:szCs w:val="24"/>
        </w:rPr>
      </w:pPr>
      <w:r w:rsidRPr="005C6388">
        <w:t xml:space="preserve">Tento zákon nabývá účinnosti dnem 1. </w:t>
      </w:r>
      <w:r w:rsidR="003C7800" w:rsidRPr="005C6388">
        <w:t>července</w:t>
      </w:r>
      <w:r w:rsidRPr="005C6388">
        <w:t xml:space="preserve"> 202</w:t>
      </w:r>
      <w:r w:rsidR="003C7800" w:rsidRPr="005C6388">
        <w:t>3</w:t>
      </w:r>
      <w:r w:rsidRPr="005C6388">
        <w:t>.</w:t>
      </w:r>
    </w:p>
    <w:sectPr w:rsidR="00C134F2" w:rsidRPr="00B64B1E" w:rsidSect="006E05D5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1031" w14:textId="77777777" w:rsidR="00D73946" w:rsidRDefault="00D73946">
      <w:pPr>
        <w:spacing w:after="0" w:line="240" w:lineRule="auto"/>
      </w:pPr>
      <w:r>
        <w:separator/>
      </w:r>
    </w:p>
  </w:endnote>
  <w:endnote w:type="continuationSeparator" w:id="0">
    <w:p w14:paraId="5B3560B7" w14:textId="77777777" w:rsidR="00D73946" w:rsidRDefault="00D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730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74C19" w14:textId="28D07709" w:rsidR="00E377F4" w:rsidRPr="00D96469" w:rsidRDefault="00E377F4" w:rsidP="00D9646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64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64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64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D964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F8DC" w14:textId="77777777" w:rsidR="00D73946" w:rsidRDefault="00D73946">
      <w:pPr>
        <w:spacing w:after="0" w:line="240" w:lineRule="auto"/>
      </w:pPr>
      <w:r>
        <w:separator/>
      </w:r>
    </w:p>
  </w:footnote>
  <w:footnote w:type="continuationSeparator" w:id="0">
    <w:p w14:paraId="12107DCC" w14:textId="77777777" w:rsidR="00D73946" w:rsidRDefault="00D73946">
      <w:pPr>
        <w:spacing w:after="0" w:line="240" w:lineRule="auto"/>
      </w:pPr>
      <w:r>
        <w:continuationSeparator/>
      </w:r>
    </w:p>
  </w:footnote>
  <w:footnote w:id="1">
    <w:p w14:paraId="04CA1C37" w14:textId="77777777" w:rsidR="007A3896" w:rsidRDefault="007A3896" w:rsidP="007A3896">
      <w:pPr>
        <w:pStyle w:val="Textpoznpodarou"/>
        <w:jc w:val="both"/>
      </w:pPr>
      <w:r w:rsidRPr="00F37F5D">
        <w:rPr>
          <w:rStyle w:val="Znakapoznpodarou"/>
          <w:rFonts w:ascii="Times New Roman" w:hAnsi="Times New Roman"/>
        </w:rPr>
        <w:t>47d)</w:t>
      </w:r>
      <w:r w:rsidRPr="00F37F5D">
        <w:rPr>
          <w:rFonts w:ascii="Times New Roman" w:hAnsi="Times New Roman"/>
        </w:rPr>
        <w:t xml:space="preserve"> § 200 a § 203 odst. 1 zákoníku práce.</w:t>
      </w:r>
    </w:p>
  </w:footnote>
  <w:footnote w:id="2">
    <w:p w14:paraId="58A92F83" w14:textId="77777777" w:rsidR="007A3896" w:rsidRDefault="007A3896" w:rsidP="007A3896">
      <w:pPr>
        <w:pStyle w:val="Textpoznpodarou"/>
        <w:jc w:val="both"/>
      </w:pPr>
      <w:r w:rsidRPr="00F37F5D">
        <w:rPr>
          <w:rStyle w:val="Znakapoznpodarou"/>
          <w:rFonts w:ascii="Times New Roman" w:hAnsi="Times New Roman"/>
        </w:rPr>
        <w:t>47e)</w:t>
      </w:r>
      <w:r w:rsidRPr="00F37F5D">
        <w:rPr>
          <w:rFonts w:ascii="Times New Roman" w:hAnsi="Times New Roman"/>
        </w:rPr>
        <w:t xml:space="preserve"> § 157 až 160, 162 a 163 zákoníku práce.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9314" w14:textId="77777777" w:rsidR="00E377F4" w:rsidRPr="004B2092" w:rsidRDefault="00E377F4" w:rsidP="004B2092">
    <w:pPr>
      <w:pStyle w:val="Zhlav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E08"/>
    <w:multiLevelType w:val="hybridMultilevel"/>
    <w:tmpl w:val="25D6FB6E"/>
    <w:lvl w:ilvl="0" w:tplc="63147B6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03C9B"/>
    <w:multiLevelType w:val="hybridMultilevel"/>
    <w:tmpl w:val="F4B44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1C1"/>
    <w:multiLevelType w:val="hybridMultilevel"/>
    <w:tmpl w:val="F08E3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598C"/>
    <w:multiLevelType w:val="hybridMultilevel"/>
    <w:tmpl w:val="97F059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502" w:hanging="360"/>
      </w:pPr>
    </w:lvl>
    <w:lvl w:ilvl="2" w:tplc="45A89BD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35A9"/>
    <w:multiLevelType w:val="hybridMultilevel"/>
    <w:tmpl w:val="3184FC2A"/>
    <w:lvl w:ilvl="0" w:tplc="2760DCA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4648A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24A7"/>
    <w:multiLevelType w:val="hybridMultilevel"/>
    <w:tmpl w:val="557E41A8"/>
    <w:lvl w:ilvl="0" w:tplc="1F02D9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5A34DA8"/>
    <w:multiLevelType w:val="hybridMultilevel"/>
    <w:tmpl w:val="1B1A209E"/>
    <w:lvl w:ilvl="0" w:tplc="2760DCA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4648A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3C81"/>
    <w:multiLevelType w:val="hybridMultilevel"/>
    <w:tmpl w:val="B6465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401A9"/>
    <w:multiLevelType w:val="hybridMultilevel"/>
    <w:tmpl w:val="CC1AAC48"/>
    <w:lvl w:ilvl="0" w:tplc="512431B2">
      <w:start w:val="1"/>
      <w:numFmt w:val="decimal"/>
      <w:pStyle w:val="Nadpis2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94DE3"/>
    <w:multiLevelType w:val="hybridMultilevel"/>
    <w:tmpl w:val="D6866AE4"/>
    <w:lvl w:ilvl="0" w:tplc="3042A2F6">
      <w:start w:val="1"/>
      <w:numFmt w:val="lowerLetter"/>
      <w:lvlText w:val="%1)"/>
      <w:lvlJc w:val="left"/>
      <w:pPr>
        <w:ind w:left="1210" w:hanging="360"/>
      </w:pPr>
      <w:rPr>
        <w:rFonts w:ascii="Times New Roman" w:eastAsia="Batang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E316F4F"/>
    <w:multiLevelType w:val="hybridMultilevel"/>
    <w:tmpl w:val="DFBAA2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0865"/>
    <w:multiLevelType w:val="hybridMultilevel"/>
    <w:tmpl w:val="9EFA87C8"/>
    <w:lvl w:ilvl="0" w:tplc="6CB280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9420851"/>
    <w:multiLevelType w:val="hybridMultilevel"/>
    <w:tmpl w:val="13B21110"/>
    <w:lvl w:ilvl="0" w:tplc="53B484C6">
      <w:start w:val="3"/>
      <w:numFmt w:val="lowerLetter"/>
      <w:lvlText w:val="%1)"/>
      <w:lvlJc w:val="left"/>
      <w:pPr>
        <w:ind w:left="9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29AC6E31"/>
    <w:multiLevelType w:val="hybridMultilevel"/>
    <w:tmpl w:val="42D66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D160C"/>
    <w:multiLevelType w:val="hybridMultilevel"/>
    <w:tmpl w:val="CAE8BB36"/>
    <w:lvl w:ilvl="0" w:tplc="11461B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AE5560"/>
    <w:multiLevelType w:val="hybridMultilevel"/>
    <w:tmpl w:val="3184FC2A"/>
    <w:lvl w:ilvl="0" w:tplc="2760DCA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4648A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F2634"/>
    <w:multiLevelType w:val="hybridMultilevel"/>
    <w:tmpl w:val="C67060BE"/>
    <w:lvl w:ilvl="0" w:tplc="A3AED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84BF3"/>
    <w:multiLevelType w:val="hybridMultilevel"/>
    <w:tmpl w:val="DF602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7CF"/>
    <w:multiLevelType w:val="hybridMultilevel"/>
    <w:tmpl w:val="B2DE83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32F00"/>
    <w:multiLevelType w:val="hybridMultilevel"/>
    <w:tmpl w:val="B984B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E625A"/>
    <w:multiLevelType w:val="hybridMultilevel"/>
    <w:tmpl w:val="767E58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E5ADD"/>
    <w:multiLevelType w:val="hybridMultilevel"/>
    <w:tmpl w:val="1F765128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C9E3FF4"/>
    <w:multiLevelType w:val="hybridMultilevel"/>
    <w:tmpl w:val="48D2097E"/>
    <w:lvl w:ilvl="0" w:tplc="9536E3A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2959A8"/>
    <w:multiLevelType w:val="hybridMultilevel"/>
    <w:tmpl w:val="4D16A5F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5A2168F"/>
    <w:multiLevelType w:val="hybridMultilevel"/>
    <w:tmpl w:val="394EE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22FF5"/>
    <w:multiLevelType w:val="hybridMultilevel"/>
    <w:tmpl w:val="15C45C9C"/>
    <w:lvl w:ilvl="0" w:tplc="59BAA6F6">
      <w:start w:val="1"/>
      <w:numFmt w:val="upperLetter"/>
      <w:pStyle w:val="Nadpis3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E4D63"/>
    <w:multiLevelType w:val="hybridMultilevel"/>
    <w:tmpl w:val="9FFC1DFC"/>
    <w:lvl w:ilvl="0" w:tplc="6058711C">
      <w:start w:val="1"/>
      <w:numFmt w:val="decimal"/>
      <w:lvlText w:val="(%1)"/>
      <w:lvlJc w:val="left"/>
      <w:pPr>
        <w:ind w:left="1211" w:hanging="360"/>
      </w:pPr>
      <w:rPr>
        <w:rFonts w:eastAsia="Arial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A51377"/>
    <w:multiLevelType w:val="hybridMultilevel"/>
    <w:tmpl w:val="25D6FB6E"/>
    <w:lvl w:ilvl="0" w:tplc="63147B6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216FCD"/>
    <w:multiLevelType w:val="hybridMultilevel"/>
    <w:tmpl w:val="C8BA1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A3915"/>
    <w:multiLevelType w:val="hybridMultilevel"/>
    <w:tmpl w:val="2698160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E7F6FB7"/>
    <w:multiLevelType w:val="hybridMultilevel"/>
    <w:tmpl w:val="5E381C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10747"/>
    <w:multiLevelType w:val="hybridMultilevel"/>
    <w:tmpl w:val="D9320B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F0D5B"/>
    <w:multiLevelType w:val="hybridMultilevel"/>
    <w:tmpl w:val="1B3637AE"/>
    <w:lvl w:ilvl="0" w:tplc="BC0A6662">
      <w:start w:val="1"/>
      <w:numFmt w:val="lowerLetter"/>
      <w:lvlText w:val="%1)"/>
      <w:lvlJc w:val="left"/>
      <w:pPr>
        <w:ind w:left="786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720582"/>
    <w:multiLevelType w:val="hybridMultilevel"/>
    <w:tmpl w:val="D622620A"/>
    <w:lvl w:ilvl="0" w:tplc="F3D27050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4915D7C"/>
    <w:multiLevelType w:val="hybridMultilevel"/>
    <w:tmpl w:val="2E04C52A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67032D99"/>
    <w:multiLevelType w:val="hybridMultilevel"/>
    <w:tmpl w:val="0B8A1D88"/>
    <w:lvl w:ilvl="0" w:tplc="DBF297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7933749"/>
    <w:multiLevelType w:val="hybridMultilevel"/>
    <w:tmpl w:val="386266B0"/>
    <w:lvl w:ilvl="0" w:tplc="3ADC84BA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7951CC2"/>
    <w:multiLevelType w:val="hybridMultilevel"/>
    <w:tmpl w:val="9FFC1DFC"/>
    <w:lvl w:ilvl="0" w:tplc="6058711C">
      <w:start w:val="1"/>
      <w:numFmt w:val="decimal"/>
      <w:lvlText w:val="(%1)"/>
      <w:lvlJc w:val="left"/>
      <w:pPr>
        <w:ind w:left="1211" w:hanging="360"/>
      </w:pPr>
      <w:rPr>
        <w:rFonts w:eastAsia="Arial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DCA3A78"/>
    <w:multiLevelType w:val="hybridMultilevel"/>
    <w:tmpl w:val="B7687E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F1C62"/>
    <w:multiLevelType w:val="hybridMultilevel"/>
    <w:tmpl w:val="0C20A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A8038A0">
      <w:start w:val="1"/>
      <w:numFmt w:val="decimal"/>
      <w:lvlText w:val="(%3)"/>
      <w:lvlJc w:val="left"/>
      <w:pPr>
        <w:ind w:left="2385" w:hanging="4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C019C"/>
    <w:multiLevelType w:val="hybridMultilevel"/>
    <w:tmpl w:val="A1F83FC8"/>
    <w:lvl w:ilvl="0" w:tplc="29A62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630964"/>
    <w:multiLevelType w:val="hybridMultilevel"/>
    <w:tmpl w:val="D4D452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B93929"/>
    <w:multiLevelType w:val="hybridMultilevel"/>
    <w:tmpl w:val="7BDC4A7A"/>
    <w:lvl w:ilvl="0" w:tplc="34B45B22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5179E"/>
    <w:multiLevelType w:val="hybridMultilevel"/>
    <w:tmpl w:val="65D29656"/>
    <w:lvl w:ilvl="0" w:tplc="F85C71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E904F8EC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0"/>
  </w:num>
  <w:num w:numId="2">
    <w:abstractNumId w:val="18"/>
  </w:num>
  <w:num w:numId="3">
    <w:abstractNumId w:val="10"/>
  </w:num>
  <w:num w:numId="4">
    <w:abstractNumId w:val="19"/>
  </w:num>
  <w:num w:numId="5">
    <w:abstractNumId w:val="3"/>
  </w:num>
  <w:num w:numId="6">
    <w:abstractNumId w:val="13"/>
  </w:num>
  <w:num w:numId="7">
    <w:abstractNumId w:val="2"/>
  </w:num>
  <w:num w:numId="8">
    <w:abstractNumId w:val="25"/>
  </w:num>
  <w:num w:numId="9">
    <w:abstractNumId w:val="8"/>
  </w:num>
  <w:num w:numId="10">
    <w:abstractNumId w:val="6"/>
  </w:num>
  <w:num w:numId="11">
    <w:abstractNumId w:val="38"/>
  </w:num>
  <w:num w:numId="12">
    <w:abstractNumId w:val="39"/>
  </w:num>
  <w:num w:numId="13">
    <w:abstractNumId w:val="23"/>
  </w:num>
  <w:num w:numId="14">
    <w:abstractNumId w:val="43"/>
  </w:num>
  <w:num w:numId="15">
    <w:abstractNumId w:val="31"/>
  </w:num>
  <w:num w:numId="16">
    <w:abstractNumId w:val="29"/>
  </w:num>
  <w:num w:numId="17">
    <w:abstractNumId w:val="1"/>
  </w:num>
  <w:num w:numId="18">
    <w:abstractNumId w:val="7"/>
  </w:num>
  <w:num w:numId="19">
    <w:abstractNumId w:val="16"/>
  </w:num>
  <w:num w:numId="20">
    <w:abstractNumId w:val="21"/>
  </w:num>
  <w:num w:numId="21">
    <w:abstractNumId w:val="24"/>
  </w:num>
  <w:num w:numId="22">
    <w:abstractNumId w:val="33"/>
  </w:num>
  <w:num w:numId="23">
    <w:abstractNumId w:val="40"/>
  </w:num>
  <w:num w:numId="24">
    <w:abstractNumId w:val="17"/>
  </w:num>
  <w:num w:numId="25">
    <w:abstractNumId w:val="11"/>
  </w:num>
  <w:num w:numId="26">
    <w:abstractNumId w:val="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2"/>
  </w:num>
  <w:num w:numId="30">
    <w:abstractNumId w:val="27"/>
  </w:num>
  <w:num w:numId="31">
    <w:abstractNumId w:val="0"/>
  </w:num>
  <w:num w:numId="32">
    <w:abstractNumId w:val="41"/>
  </w:num>
  <w:num w:numId="33">
    <w:abstractNumId w:val="4"/>
  </w:num>
  <w:num w:numId="34">
    <w:abstractNumId w:val="15"/>
  </w:num>
  <w:num w:numId="35">
    <w:abstractNumId w:val="37"/>
  </w:num>
  <w:num w:numId="36">
    <w:abstractNumId w:val="26"/>
  </w:num>
  <w:num w:numId="37">
    <w:abstractNumId w:val="42"/>
  </w:num>
  <w:num w:numId="38">
    <w:abstractNumId w:val="35"/>
  </w:num>
  <w:num w:numId="39">
    <w:abstractNumId w:val="14"/>
  </w:num>
  <w:num w:numId="40">
    <w:abstractNumId w:val="22"/>
  </w:num>
  <w:num w:numId="41">
    <w:abstractNumId w:val="12"/>
  </w:num>
  <w:num w:numId="42">
    <w:abstractNumId w:val="36"/>
  </w:num>
  <w:num w:numId="43">
    <w:abstractNumId w:val="20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67"/>
    <w:rsid w:val="0000018D"/>
    <w:rsid w:val="0000053E"/>
    <w:rsid w:val="00000EEA"/>
    <w:rsid w:val="000028A8"/>
    <w:rsid w:val="000036F6"/>
    <w:rsid w:val="0000377D"/>
    <w:rsid w:val="00003DCD"/>
    <w:rsid w:val="0000506E"/>
    <w:rsid w:val="000050AD"/>
    <w:rsid w:val="000053D9"/>
    <w:rsid w:val="000075A4"/>
    <w:rsid w:val="000075A5"/>
    <w:rsid w:val="00007E56"/>
    <w:rsid w:val="000100F2"/>
    <w:rsid w:val="00010A98"/>
    <w:rsid w:val="00010F6E"/>
    <w:rsid w:val="000129DE"/>
    <w:rsid w:val="0001395A"/>
    <w:rsid w:val="000145D6"/>
    <w:rsid w:val="000175DE"/>
    <w:rsid w:val="00017A5C"/>
    <w:rsid w:val="00020419"/>
    <w:rsid w:val="000215F7"/>
    <w:rsid w:val="000218CD"/>
    <w:rsid w:val="00021C4A"/>
    <w:rsid w:val="00021C70"/>
    <w:rsid w:val="00022757"/>
    <w:rsid w:val="00022986"/>
    <w:rsid w:val="00022D0D"/>
    <w:rsid w:val="00023D89"/>
    <w:rsid w:val="0002475C"/>
    <w:rsid w:val="00025A22"/>
    <w:rsid w:val="00026C62"/>
    <w:rsid w:val="00030B72"/>
    <w:rsid w:val="0003178D"/>
    <w:rsid w:val="00032A7C"/>
    <w:rsid w:val="000336C8"/>
    <w:rsid w:val="0003393F"/>
    <w:rsid w:val="00034542"/>
    <w:rsid w:val="0003705C"/>
    <w:rsid w:val="00040C3E"/>
    <w:rsid w:val="00040D0F"/>
    <w:rsid w:val="000418B0"/>
    <w:rsid w:val="00041BAF"/>
    <w:rsid w:val="00042931"/>
    <w:rsid w:val="00042F61"/>
    <w:rsid w:val="000435A7"/>
    <w:rsid w:val="00043E1D"/>
    <w:rsid w:val="0004443F"/>
    <w:rsid w:val="00044DC9"/>
    <w:rsid w:val="00045694"/>
    <w:rsid w:val="00046A23"/>
    <w:rsid w:val="0004716A"/>
    <w:rsid w:val="00050CB3"/>
    <w:rsid w:val="000528D2"/>
    <w:rsid w:val="00055498"/>
    <w:rsid w:val="000573F1"/>
    <w:rsid w:val="00057D8A"/>
    <w:rsid w:val="00057F27"/>
    <w:rsid w:val="000603EB"/>
    <w:rsid w:val="00061310"/>
    <w:rsid w:val="00062361"/>
    <w:rsid w:val="00063C8F"/>
    <w:rsid w:val="00063FEC"/>
    <w:rsid w:val="000643AA"/>
    <w:rsid w:val="00067729"/>
    <w:rsid w:val="00070084"/>
    <w:rsid w:val="00070202"/>
    <w:rsid w:val="00070822"/>
    <w:rsid w:val="00072486"/>
    <w:rsid w:val="0007261F"/>
    <w:rsid w:val="00072CAF"/>
    <w:rsid w:val="00072DAB"/>
    <w:rsid w:val="000733BF"/>
    <w:rsid w:val="000736A1"/>
    <w:rsid w:val="00074DAD"/>
    <w:rsid w:val="000760F9"/>
    <w:rsid w:val="00076A7B"/>
    <w:rsid w:val="00077A36"/>
    <w:rsid w:val="00080F84"/>
    <w:rsid w:val="00081686"/>
    <w:rsid w:val="00082785"/>
    <w:rsid w:val="00083871"/>
    <w:rsid w:val="00083ABB"/>
    <w:rsid w:val="00084835"/>
    <w:rsid w:val="00085333"/>
    <w:rsid w:val="00085CCC"/>
    <w:rsid w:val="00086468"/>
    <w:rsid w:val="00086740"/>
    <w:rsid w:val="00090497"/>
    <w:rsid w:val="00090644"/>
    <w:rsid w:val="00091661"/>
    <w:rsid w:val="0009259F"/>
    <w:rsid w:val="00092662"/>
    <w:rsid w:val="00093F5B"/>
    <w:rsid w:val="00095855"/>
    <w:rsid w:val="00095DF5"/>
    <w:rsid w:val="00096CE0"/>
    <w:rsid w:val="000972F0"/>
    <w:rsid w:val="000A01DD"/>
    <w:rsid w:val="000A16BD"/>
    <w:rsid w:val="000A3345"/>
    <w:rsid w:val="000A63B2"/>
    <w:rsid w:val="000A6474"/>
    <w:rsid w:val="000A6811"/>
    <w:rsid w:val="000A6F76"/>
    <w:rsid w:val="000A73FC"/>
    <w:rsid w:val="000B0186"/>
    <w:rsid w:val="000B0E3C"/>
    <w:rsid w:val="000B21AB"/>
    <w:rsid w:val="000B2828"/>
    <w:rsid w:val="000B3F46"/>
    <w:rsid w:val="000B4C80"/>
    <w:rsid w:val="000B6BA0"/>
    <w:rsid w:val="000B6C7E"/>
    <w:rsid w:val="000B752E"/>
    <w:rsid w:val="000B7EE3"/>
    <w:rsid w:val="000C073D"/>
    <w:rsid w:val="000C1372"/>
    <w:rsid w:val="000C1C56"/>
    <w:rsid w:val="000C1EB0"/>
    <w:rsid w:val="000C2B0E"/>
    <w:rsid w:val="000C4D9E"/>
    <w:rsid w:val="000C59E0"/>
    <w:rsid w:val="000C68B6"/>
    <w:rsid w:val="000C719D"/>
    <w:rsid w:val="000C7435"/>
    <w:rsid w:val="000C7FB3"/>
    <w:rsid w:val="000D1FDC"/>
    <w:rsid w:val="000D3C78"/>
    <w:rsid w:val="000D634C"/>
    <w:rsid w:val="000E11F9"/>
    <w:rsid w:val="000E1212"/>
    <w:rsid w:val="000E1959"/>
    <w:rsid w:val="000E2DB1"/>
    <w:rsid w:val="000E353E"/>
    <w:rsid w:val="000E507A"/>
    <w:rsid w:val="000E7002"/>
    <w:rsid w:val="000E73C8"/>
    <w:rsid w:val="000E7D75"/>
    <w:rsid w:val="000E7FEF"/>
    <w:rsid w:val="000F167F"/>
    <w:rsid w:val="000F1C83"/>
    <w:rsid w:val="000F257F"/>
    <w:rsid w:val="000F45D9"/>
    <w:rsid w:val="00100BF8"/>
    <w:rsid w:val="00100C4F"/>
    <w:rsid w:val="00101C3F"/>
    <w:rsid w:val="00102F18"/>
    <w:rsid w:val="00103201"/>
    <w:rsid w:val="00103F5F"/>
    <w:rsid w:val="0010463C"/>
    <w:rsid w:val="001047EC"/>
    <w:rsid w:val="00105023"/>
    <w:rsid w:val="00105AD8"/>
    <w:rsid w:val="00106D52"/>
    <w:rsid w:val="00107F86"/>
    <w:rsid w:val="00112324"/>
    <w:rsid w:val="00112A5E"/>
    <w:rsid w:val="00112AF9"/>
    <w:rsid w:val="00113200"/>
    <w:rsid w:val="00113A69"/>
    <w:rsid w:val="0011508F"/>
    <w:rsid w:val="00115509"/>
    <w:rsid w:val="00116748"/>
    <w:rsid w:val="00117183"/>
    <w:rsid w:val="001175B6"/>
    <w:rsid w:val="001177A1"/>
    <w:rsid w:val="0012100B"/>
    <w:rsid w:val="0012297D"/>
    <w:rsid w:val="001229EE"/>
    <w:rsid w:val="00122EEC"/>
    <w:rsid w:val="00123309"/>
    <w:rsid w:val="00123E62"/>
    <w:rsid w:val="00124199"/>
    <w:rsid w:val="00124765"/>
    <w:rsid w:val="001260E7"/>
    <w:rsid w:val="00126B88"/>
    <w:rsid w:val="0012704D"/>
    <w:rsid w:val="00127652"/>
    <w:rsid w:val="001277C6"/>
    <w:rsid w:val="00131281"/>
    <w:rsid w:val="00131974"/>
    <w:rsid w:val="00132949"/>
    <w:rsid w:val="00132FB0"/>
    <w:rsid w:val="00133199"/>
    <w:rsid w:val="00134911"/>
    <w:rsid w:val="0013676E"/>
    <w:rsid w:val="00137C5F"/>
    <w:rsid w:val="00140483"/>
    <w:rsid w:val="00140581"/>
    <w:rsid w:val="00141DE3"/>
    <w:rsid w:val="001433D4"/>
    <w:rsid w:val="00143458"/>
    <w:rsid w:val="00143BED"/>
    <w:rsid w:val="00143E10"/>
    <w:rsid w:val="001442AA"/>
    <w:rsid w:val="00145DF1"/>
    <w:rsid w:val="00145E5E"/>
    <w:rsid w:val="00146AEA"/>
    <w:rsid w:val="0014795D"/>
    <w:rsid w:val="00147C28"/>
    <w:rsid w:val="00147F9C"/>
    <w:rsid w:val="0015116B"/>
    <w:rsid w:val="00151942"/>
    <w:rsid w:val="00151F6E"/>
    <w:rsid w:val="00152CD3"/>
    <w:rsid w:val="0015381B"/>
    <w:rsid w:val="0015384A"/>
    <w:rsid w:val="00153AC8"/>
    <w:rsid w:val="0015425E"/>
    <w:rsid w:val="001556E3"/>
    <w:rsid w:val="001558B9"/>
    <w:rsid w:val="00155BD2"/>
    <w:rsid w:val="00155CAD"/>
    <w:rsid w:val="0015664F"/>
    <w:rsid w:val="0015784C"/>
    <w:rsid w:val="001611B9"/>
    <w:rsid w:val="00161C75"/>
    <w:rsid w:val="001624FA"/>
    <w:rsid w:val="00162A21"/>
    <w:rsid w:val="00162F64"/>
    <w:rsid w:val="00163DDA"/>
    <w:rsid w:val="001642BA"/>
    <w:rsid w:val="00165813"/>
    <w:rsid w:val="00167511"/>
    <w:rsid w:val="00167B69"/>
    <w:rsid w:val="00170348"/>
    <w:rsid w:val="0017234B"/>
    <w:rsid w:val="00174785"/>
    <w:rsid w:val="00174C6E"/>
    <w:rsid w:val="00174CD5"/>
    <w:rsid w:val="001759C8"/>
    <w:rsid w:val="00175EE0"/>
    <w:rsid w:val="0017632D"/>
    <w:rsid w:val="001771BC"/>
    <w:rsid w:val="00182114"/>
    <w:rsid w:val="00182502"/>
    <w:rsid w:val="00183C82"/>
    <w:rsid w:val="00183DCD"/>
    <w:rsid w:val="0018547A"/>
    <w:rsid w:val="001859FE"/>
    <w:rsid w:val="00190569"/>
    <w:rsid w:val="0019087A"/>
    <w:rsid w:val="00191998"/>
    <w:rsid w:val="00191AA6"/>
    <w:rsid w:val="00191CEF"/>
    <w:rsid w:val="00192FBC"/>
    <w:rsid w:val="00193594"/>
    <w:rsid w:val="001935D8"/>
    <w:rsid w:val="0019390A"/>
    <w:rsid w:val="0019405C"/>
    <w:rsid w:val="0019426F"/>
    <w:rsid w:val="00195313"/>
    <w:rsid w:val="001A29F7"/>
    <w:rsid w:val="001A35ED"/>
    <w:rsid w:val="001A3E27"/>
    <w:rsid w:val="001A4C7D"/>
    <w:rsid w:val="001A676A"/>
    <w:rsid w:val="001A7BBB"/>
    <w:rsid w:val="001A7BC7"/>
    <w:rsid w:val="001B1492"/>
    <w:rsid w:val="001B1AE7"/>
    <w:rsid w:val="001B2621"/>
    <w:rsid w:val="001B2B8C"/>
    <w:rsid w:val="001B2F87"/>
    <w:rsid w:val="001B3650"/>
    <w:rsid w:val="001B391F"/>
    <w:rsid w:val="001B3BE4"/>
    <w:rsid w:val="001B52D4"/>
    <w:rsid w:val="001B5C84"/>
    <w:rsid w:val="001B602F"/>
    <w:rsid w:val="001B6992"/>
    <w:rsid w:val="001B79F9"/>
    <w:rsid w:val="001B7C54"/>
    <w:rsid w:val="001C0927"/>
    <w:rsid w:val="001C1CA4"/>
    <w:rsid w:val="001C2FD8"/>
    <w:rsid w:val="001C36AF"/>
    <w:rsid w:val="001C425A"/>
    <w:rsid w:val="001C512A"/>
    <w:rsid w:val="001C5645"/>
    <w:rsid w:val="001C7699"/>
    <w:rsid w:val="001C76F2"/>
    <w:rsid w:val="001C7DDF"/>
    <w:rsid w:val="001D2086"/>
    <w:rsid w:val="001D3048"/>
    <w:rsid w:val="001D4698"/>
    <w:rsid w:val="001D4C1B"/>
    <w:rsid w:val="001D5300"/>
    <w:rsid w:val="001D5B59"/>
    <w:rsid w:val="001D5EEF"/>
    <w:rsid w:val="001D5F91"/>
    <w:rsid w:val="001D6909"/>
    <w:rsid w:val="001D6DC9"/>
    <w:rsid w:val="001E000B"/>
    <w:rsid w:val="001E1375"/>
    <w:rsid w:val="001E1D24"/>
    <w:rsid w:val="001E1FDF"/>
    <w:rsid w:val="001E2F3A"/>
    <w:rsid w:val="001E4A98"/>
    <w:rsid w:val="001E4D58"/>
    <w:rsid w:val="001E4E13"/>
    <w:rsid w:val="001E6E20"/>
    <w:rsid w:val="001E6ECF"/>
    <w:rsid w:val="001E7364"/>
    <w:rsid w:val="001F1677"/>
    <w:rsid w:val="001F2051"/>
    <w:rsid w:val="001F2376"/>
    <w:rsid w:val="001F3BE4"/>
    <w:rsid w:val="001F5299"/>
    <w:rsid w:val="001F58D2"/>
    <w:rsid w:val="001F5FDF"/>
    <w:rsid w:val="001F6310"/>
    <w:rsid w:val="001F7034"/>
    <w:rsid w:val="001F7731"/>
    <w:rsid w:val="0020004E"/>
    <w:rsid w:val="002001F2"/>
    <w:rsid w:val="0020110E"/>
    <w:rsid w:val="00201F20"/>
    <w:rsid w:val="00203065"/>
    <w:rsid w:val="002049B1"/>
    <w:rsid w:val="002049F8"/>
    <w:rsid w:val="002061BC"/>
    <w:rsid w:val="00206260"/>
    <w:rsid w:val="002067C7"/>
    <w:rsid w:val="002071F5"/>
    <w:rsid w:val="00207D7D"/>
    <w:rsid w:val="00210C76"/>
    <w:rsid w:val="002110E5"/>
    <w:rsid w:val="00211E45"/>
    <w:rsid w:val="00212A5E"/>
    <w:rsid w:val="0021453B"/>
    <w:rsid w:val="00214DAB"/>
    <w:rsid w:val="00214E1D"/>
    <w:rsid w:val="00215EB9"/>
    <w:rsid w:val="00216602"/>
    <w:rsid w:val="0021679C"/>
    <w:rsid w:val="0021732B"/>
    <w:rsid w:val="002176D9"/>
    <w:rsid w:val="00217FAA"/>
    <w:rsid w:val="00220A48"/>
    <w:rsid w:val="0022184F"/>
    <w:rsid w:val="002218E0"/>
    <w:rsid w:val="00221ECA"/>
    <w:rsid w:val="00222005"/>
    <w:rsid w:val="0022422C"/>
    <w:rsid w:val="00224483"/>
    <w:rsid w:val="00224B0D"/>
    <w:rsid w:val="00224C46"/>
    <w:rsid w:val="00224D2F"/>
    <w:rsid w:val="00225737"/>
    <w:rsid w:val="002260E6"/>
    <w:rsid w:val="00227902"/>
    <w:rsid w:val="00230BCF"/>
    <w:rsid w:val="0023109A"/>
    <w:rsid w:val="00232394"/>
    <w:rsid w:val="00233073"/>
    <w:rsid w:val="00233A04"/>
    <w:rsid w:val="00233AC1"/>
    <w:rsid w:val="00233ADC"/>
    <w:rsid w:val="00233B03"/>
    <w:rsid w:val="00233C41"/>
    <w:rsid w:val="00234913"/>
    <w:rsid w:val="00234DE1"/>
    <w:rsid w:val="00236CAD"/>
    <w:rsid w:val="00236DFD"/>
    <w:rsid w:val="002379E9"/>
    <w:rsid w:val="00237D6F"/>
    <w:rsid w:val="0024007A"/>
    <w:rsid w:val="00240EA0"/>
    <w:rsid w:val="00240EA5"/>
    <w:rsid w:val="00242B31"/>
    <w:rsid w:val="00243974"/>
    <w:rsid w:val="00244680"/>
    <w:rsid w:val="00245453"/>
    <w:rsid w:val="002455C0"/>
    <w:rsid w:val="00245743"/>
    <w:rsid w:val="00245B3B"/>
    <w:rsid w:val="00245C36"/>
    <w:rsid w:val="00245FB4"/>
    <w:rsid w:val="00246828"/>
    <w:rsid w:val="00247C7D"/>
    <w:rsid w:val="002501B5"/>
    <w:rsid w:val="00251ED6"/>
    <w:rsid w:val="00251F09"/>
    <w:rsid w:val="0025230E"/>
    <w:rsid w:val="00253710"/>
    <w:rsid w:val="00256825"/>
    <w:rsid w:val="00257684"/>
    <w:rsid w:val="00257E0D"/>
    <w:rsid w:val="00260218"/>
    <w:rsid w:val="002609CA"/>
    <w:rsid w:val="00260C80"/>
    <w:rsid w:val="00261142"/>
    <w:rsid w:val="00261F2A"/>
    <w:rsid w:val="00265602"/>
    <w:rsid w:val="00265882"/>
    <w:rsid w:val="0026622D"/>
    <w:rsid w:val="00266995"/>
    <w:rsid w:val="00266A7F"/>
    <w:rsid w:val="00266C40"/>
    <w:rsid w:val="00267A85"/>
    <w:rsid w:val="002702CE"/>
    <w:rsid w:val="00271360"/>
    <w:rsid w:val="0027200E"/>
    <w:rsid w:val="00272378"/>
    <w:rsid w:val="00273880"/>
    <w:rsid w:val="0027400C"/>
    <w:rsid w:val="00274070"/>
    <w:rsid w:val="00274AAC"/>
    <w:rsid w:val="002756C6"/>
    <w:rsid w:val="00275ADB"/>
    <w:rsid w:val="00276B0B"/>
    <w:rsid w:val="00277F24"/>
    <w:rsid w:val="00280793"/>
    <w:rsid w:val="00280A37"/>
    <w:rsid w:val="00281283"/>
    <w:rsid w:val="00281316"/>
    <w:rsid w:val="0028163B"/>
    <w:rsid w:val="0028233B"/>
    <w:rsid w:val="002825E9"/>
    <w:rsid w:val="00283CB2"/>
    <w:rsid w:val="00283E9A"/>
    <w:rsid w:val="00286C80"/>
    <w:rsid w:val="0028712B"/>
    <w:rsid w:val="002906A1"/>
    <w:rsid w:val="00290FBB"/>
    <w:rsid w:val="00291EBC"/>
    <w:rsid w:val="0029219F"/>
    <w:rsid w:val="002922B9"/>
    <w:rsid w:val="0029241D"/>
    <w:rsid w:val="0029284A"/>
    <w:rsid w:val="0029297B"/>
    <w:rsid w:val="002929F9"/>
    <w:rsid w:val="00292A7E"/>
    <w:rsid w:val="00293E09"/>
    <w:rsid w:val="00295BDC"/>
    <w:rsid w:val="00297F2D"/>
    <w:rsid w:val="002A0186"/>
    <w:rsid w:val="002A144C"/>
    <w:rsid w:val="002A3F66"/>
    <w:rsid w:val="002A419A"/>
    <w:rsid w:val="002A45CA"/>
    <w:rsid w:val="002A4DDD"/>
    <w:rsid w:val="002A5FE6"/>
    <w:rsid w:val="002A76EF"/>
    <w:rsid w:val="002B1577"/>
    <w:rsid w:val="002B1F81"/>
    <w:rsid w:val="002B2A91"/>
    <w:rsid w:val="002B2F60"/>
    <w:rsid w:val="002B31C5"/>
    <w:rsid w:val="002B3686"/>
    <w:rsid w:val="002B4F23"/>
    <w:rsid w:val="002B50D1"/>
    <w:rsid w:val="002B5221"/>
    <w:rsid w:val="002B5B75"/>
    <w:rsid w:val="002B6A6D"/>
    <w:rsid w:val="002B7237"/>
    <w:rsid w:val="002B7746"/>
    <w:rsid w:val="002C0E15"/>
    <w:rsid w:val="002C1023"/>
    <w:rsid w:val="002C142C"/>
    <w:rsid w:val="002C187A"/>
    <w:rsid w:val="002C1B48"/>
    <w:rsid w:val="002C2655"/>
    <w:rsid w:val="002C2DCE"/>
    <w:rsid w:val="002C3269"/>
    <w:rsid w:val="002C327E"/>
    <w:rsid w:val="002C576E"/>
    <w:rsid w:val="002C6418"/>
    <w:rsid w:val="002C64E3"/>
    <w:rsid w:val="002C65C1"/>
    <w:rsid w:val="002C78D2"/>
    <w:rsid w:val="002D0442"/>
    <w:rsid w:val="002D0803"/>
    <w:rsid w:val="002D119C"/>
    <w:rsid w:val="002D1802"/>
    <w:rsid w:val="002D25EB"/>
    <w:rsid w:val="002D4239"/>
    <w:rsid w:val="002D474A"/>
    <w:rsid w:val="002D5C38"/>
    <w:rsid w:val="002D5EB0"/>
    <w:rsid w:val="002D6B1F"/>
    <w:rsid w:val="002D6B9A"/>
    <w:rsid w:val="002D6BF3"/>
    <w:rsid w:val="002E27F9"/>
    <w:rsid w:val="002E2BFF"/>
    <w:rsid w:val="002E47EA"/>
    <w:rsid w:val="002E7265"/>
    <w:rsid w:val="002E72FE"/>
    <w:rsid w:val="002F015E"/>
    <w:rsid w:val="002F1333"/>
    <w:rsid w:val="002F1942"/>
    <w:rsid w:val="002F2138"/>
    <w:rsid w:val="002F394C"/>
    <w:rsid w:val="002F582C"/>
    <w:rsid w:val="002F640A"/>
    <w:rsid w:val="002F6E1A"/>
    <w:rsid w:val="002F769B"/>
    <w:rsid w:val="002F7819"/>
    <w:rsid w:val="00300BB6"/>
    <w:rsid w:val="00300E26"/>
    <w:rsid w:val="0030197E"/>
    <w:rsid w:val="0030274E"/>
    <w:rsid w:val="003038C1"/>
    <w:rsid w:val="00305C92"/>
    <w:rsid w:val="00306DCC"/>
    <w:rsid w:val="003072EE"/>
    <w:rsid w:val="00307845"/>
    <w:rsid w:val="00307912"/>
    <w:rsid w:val="00307E13"/>
    <w:rsid w:val="00310843"/>
    <w:rsid w:val="00310AE3"/>
    <w:rsid w:val="0031182F"/>
    <w:rsid w:val="003119B3"/>
    <w:rsid w:val="00313CA6"/>
    <w:rsid w:val="0031493D"/>
    <w:rsid w:val="00314FD2"/>
    <w:rsid w:val="003160F0"/>
    <w:rsid w:val="0031614B"/>
    <w:rsid w:val="003162F0"/>
    <w:rsid w:val="003167D9"/>
    <w:rsid w:val="003169B3"/>
    <w:rsid w:val="00317ACA"/>
    <w:rsid w:val="0032020D"/>
    <w:rsid w:val="003216CC"/>
    <w:rsid w:val="003218C0"/>
    <w:rsid w:val="00321DE6"/>
    <w:rsid w:val="00321F98"/>
    <w:rsid w:val="00323003"/>
    <w:rsid w:val="003233FC"/>
    <w:rsid w:val="003234E6"/>
    <w:rsid w:val="0032464E"/>
    <w:rsid w:val="00324C0F"/>
    <w:rsid w:val="00324D90"/>
    <w:rsid w:val="00327216"/>
    <w:rsid w:val="00327334"/>
    <w:rsid w:val="00327455"/>
    <w:rsid w:val="003317D4"/>
    <w:rsid w:val="00331940"/>
    <w:rsid w:val="00333AAD"/>
    <w:rsid w:val="00333BB6"/>
    <w:rsid w:val="00333CB7"/>
    <w:rsid w:val="003348E7"/>
    <w:rsid w:val="00334DD8"/>
    <w:rsid w:val="00335017"/>
    <w:rsid w:val="0033535E"/>
    <w:rsid w:val="003355F6"/>
    <w:rsid w:val="00335C2C"/>
    <w:rsid w:val="003366DB"/>
    <w:rsid w:val="003369E6"/>
    <w:rsid w:val="00337647"/>
    <w:rsid w:val="003379E5"/>
    <w:rsid w:val="00341804"/>
    <w:rsid w:val="00342342"/>
    <w:rsid w:val="003469CF"/>
    <w:rsid w:val="00347481"/>
    <w:rsid w:val="0035088F"/>
    <w:rsid w:val="003516BC"/>
    <w:rsid w:val="0035245C"/>
    <w:rsid w:val="003530CB"/>
    <w:rsid w:val="00353182"/>
    <w:rsid w:val="00354B6C"/>
    <w:rsid w:val="00355F5C"/>
    <w:rsid w:val="00356455"/>
    <w:rsid w:val="00360BC0"/>
    <w:rsid w:val="00361169"/>
    <w:rsid w:val="00361216"/>
    <w:rsid w:val="00361DAD"/>
    <w:rsid w:val="00362B4C"/>
    <w:rsid w:val="00364CED"/>
    <w:rsid w:val="00366735"/>
    <w:rsid w:val="00366A5B"/>
    <w:rsid w:val="00367055"/>
    <w:rsid w:val="00367EF0"/>
    <w:rsid w:val="00370B2D"/>
    <w:rsid w:val="003719DF"/>
    <w:rsid w:val="00371D82"/>
    <w:rsid w:val="00372129"/>
    <w:rsid w:val="00372227"/>
    <w:rsid w:val="00373177"/>
    <w:rsid w:val="00373EF9"/>
    <w:rsid w:val="003744BB"/>
    <w:rsid w:val="003759C8"/>
    <w:rsid w:val="00376B30"/>
    <w:rsid w:val="00376B70"/>
    <w:rsid w:val="003775F1"/>
    <w:rsid w:val="003818C0"/>
    <w:rsid w:val="00381A24"/>
    <w:rsid w:val="00381B4F"/>
    <w:rsid w:val="003823BB"/>
    <w:rsid w:val="003827E0"/>
    <w:rsid w:val="003828AC"/>
    <w:rsid w:val="00382C05"/>
    <w:rsid w:val="00384736"/>
    <w:rsid w:val="00384C6A"/>
    <w:rsid w:val="00385AD6"/>
    <w:rsid w:val="00386BF0"/>
    <w:rsid w:val="00386C6C"/>
    <w:rsid w:val="003908B0"/>
    <w:rsid w:val="003908F9"/>
    <w:rsid w:val="0039128C"/>
    <w:rsid w:val="00391757"/>
    <w:rsid w:val="00393144"/>
    <w:rsid w:val="00393755"/>
    <w:rsid w:val="00393A19"/>
    <w:rsid w:val="00394592"/>
    <w:rsid w:val="0039570E"/>
    <w:rsid w:val="00395CEE"/>
    <w:rsid w:val="00396764"/>
    <w:rsid w:val="003970D6"/>
    <w:rsid w:val="0039787E"/>
    <w:rsid w:val="00397BA1"/>
    <w:rsid w:val="003A0E7B"/>
    <w:rsid w:val="003A1C51"/>
    <w:rsid w:val="003A20CC"/>
    <w:rsid w:val="003A21AC"/>
    <w:rsid w:val="003A2473"/>
    <w:rsid w:val="003A340D"/>
    <w:rsid w:val="003A44F7"/>
    <w:rsid w:val="003A478D"/>
    <w:rsid w:val="003A68C8"/>
    <w:rsid w:val="003A740D"/>
    <w:rsid w:val="003A7C2F"/>
    <w:rsid w:val="003B04BA"/>
    <w:rsid w:val="003B0862"/>
    <w:rsid w:val="003B0B3F"/>
    <w:rsid w:val="003B0C7F"/>
    <w:rsid w:val="003B0CFE"/>
    <w:rsid w:val="003B18C3"/>
    <w:rsid w:val="003B1C02"/>
    <w:rsid w:val="003B326B"/>
    <w:rsid w:val="003B3325"/>
    <w:rsid w:val="003B385B"/>
    <w:rsid w:val="003B3A53"/>
    <w:rsid w:val="003B59BB"/>
    <w:rsid w:val="003B7243"/>
    <w:rsid w:val="003B7D04"/>
    <w:rsid w:val="003C088A"/>
    <w:rsid w:val="003C1345"/>
    <w:rsid w:val="003C29A5"/>
    <w:rsid w:val="003C3CA1"/>
    <w:rsid w:val="003C5305"/>
    <w:rsid w:val="003C537A"/>
    <w:rsid w:val="003C6942"/>
    <w:rsid w:val="003C7800"/>
    <w:rsid w:val="003C7BF7"/>
    <w:rsid w:val="003D0342"/>
    <w:rsid w:val="003D080E"/>
    <w:rsid w:val="003D29CB"/>
    <w:rsid w:val="003D2C02"/>
    <w:rsid w:val="003D331E"/>
    <w:rsid w:val="003D36C3"/>
    <w:rsid w:val="003D514B"/>
    <w:rsid w:val="003D53AD"/>
    <w:rsid w:val="003D56A1"/>
    <w:rsid w:val="003D64EF"/>
    <w:rsid w:val="003D6C0A"/>
    <w:rsid w:val="003D7825"/>
    <w:rsid w:val="003E1174"/>
    <w:rsid w:val="003E27FD"/>
    <w:rsid w:val="003E2D00"/>
    <w:rsid w:val="003E3C4C"/>
    <w:rsid w:val="003E46C1"/>
    <w:rsid w:val="003E4DD3"/>
    <w:rsid w:val="003E5054"/>
    <w:rsid w:val="003E54B3"/>
    <w:rsid w:val="003E65C6"/>
    <w:rsid w:val="003E6D11"/>
    <w:rsid w:val="003E7349"/>
    <w:rsid w:val="003F0D05"/>
    <w:rsid w:val="003F1845"/>
    <w:rsid w:val="003F1905"/>
    <w:rsid w:val="003F2584"/>
    <w:rsid w:val="003F298A"/>
    <w:rsid w:val="003F2CF1"/>
    <w:rsid w:val="003F3573"/>
    <w:rsid w:val="003F3BE1"/>
    <w:rsid w:val="003F3DCE"/>
    <w:rsid w:val="003F3EB1"/>
    <w:rsid w:val="003F43F9"/>
    <w:rsid w:val="003F46B5"/>
    <w:rsid w:val="003F59C0"/>
    <w:rsid w:val="003F6591"/>
    <w:rsid w:val="003F6A0B"/>
    <w:rsid w:val="003F75A6"/>
    <w:rsid w:val="003F7978"/>
    <w:rsid w:val="004001F1"/>
    <w:rsid w:val="00400403"/>
    <w:rsid w:val="00400DA0"/>
    <w:rsid w:val="00401211"/>
    <w:rsid w:val="00401220"/>
    <w:rsid w:val="00401C8E"/>
    <w:rsid w:val="00405436"/>
    <w:rsid w:val="00405541"/>
    <w:rsid w:val="00405D7A"/>
    <w:rsid w:val="004073B0"/>
    <w:rsid w:val="004075CB"/>
    <w:rsid w:val="004109E7"/>
    <w:rsid w:val="00410DB2"/>
    <w:rsid w:val="0041191E"/>
    <w:rsid w:val="00412948"/>
    <w:rsid w:val="00412D28"/>
    <w:rsid w:val="00412F64"/>
    <w:rsid w:val="00413718"/>
    <w:rsid w:val="00415D04"/>
    <w:rsid w:val="00416F77"/>
    <w:rsid w:val="00417902"/>
    <w:rsid w:val="00420B1E"/>
    <w:rsid w:val="004211A3"/>
    <w:rsid w:val="00421327"/>
    <w:rsid w:val="004229B7"/>
    <w:rsid w:val="00422E73"/>
    <w:rsid w:val="00423048"/>
    <w:rsid w:val="00423356"/>
    <w:rsid w:val="00423B7C"/>
    <w:rsid w:val="00424C1D"/>
    <w:rsid w:val="00425120"/>
    <w:rsid w:val="00425578"/>
    <w:rsid w:val="0042698F"/>
    <w:rsid w:val="0042730C"/>
    <w:rsid w:val="00427CFC"/>
    <w:rsid w:val="00427EB6"/>
    <w:rsid w:val="004308CE"/>
    <w:rsid w:val="0043096F"/>
    <w:rsid w:val="004321BE"/>
    <w:rsid w:val="0043299E"/>
    <w:rsid w:val="00432CE7"/>
    <w:rsid w:val="00433878"/>
    <w:rsid w:val="00435F69"/>
    <w:rsid w:val="00440646"/>
    <w:rsid w:val="00440CD1"/>
    <w:rsid w:val="004411A8"/>
    <w:rsid w:val="0044308E"/>
    <w:rsid w:val="004441DE"/>
    <w:rsid w:val="004442AA"/>
    <w:rsid w:val="004468CD"/>
    <w:rsid w:val="00446A5C"/>
    <w:rsid w:val="00446D91"/>
    <w:rsid w:val="00451B5B"/>
    <w:rsid w:val="0045237A"/>
    <w:rsid w:val="004555FF"/>
    <w:rsid w:val="00455B60"/>
    <w:rsid w:val="00455C06"/>
    <w:rsid w:val="00456617"/>
    <w:rsid w:val="00457E05"/>
    <w:rsid w:val="00460653"/>
    <w:rsid w:val="0046068D"/>
    <w:rsid w:val="00461C97"/>
    <w:rsid w:val="00461E0E"/>
    <w:rsid w:val="00461E2E"/>
    <w:rsid w:val="004629D8"/>
    <w:rsid w:val="004639AE"/>
    <w:rsid w:val="004644BE"/>
    <w:rsid w:val="00464CCA"/>
    <w:rsid w:val="004650EE"/>
    <w:rsid w:val="00465F46"/>
    <w:rsid w:val="0046609C"/>
    <w:rsid w:val="00467917"/>
    <w:rsid w:val="004701FA"/>
    <w:rsid w:val="00470E5A"/>
    <w:rsid w:val="00470FEF"/>
    <w:rsid w:val="00471816"/>
    <w:rsid w:val="00471C0F"/>
    <w:rsid w:val="00471DF3"/>
    <w:rsid w:val="00471F93"/>
    <w:rsid w:val="00472BEF"/>
    <w:rsid w:val="00473018"/>
    <w:rsid w:val="004731F9"/>
    <w:rsid w:val="00475847"/>
    <w:rsid w:val="00475A8F"/>
    <w:rsid w:val="00475E5D"/>
    <w:rsid w:val="004761D9"/>
    <w:rsid w:val="00476307"/>
    <w:rsid w:val="00476673"/>
    <w:rsid w:val="0047682B"/>
    <w:rsid w:val="00476FF9"/>
    <w:rsid w:val="00477304"/>
    <w:rsid w:val="004816DD"/>
    <w:rsid w:val="00482503"/>
    <w:rsid w:val="00482E48"/>
    <w:rsid w:val="0048386A"/>
    <w:rsid w:val="0048424D"/>
    <w:rsid w:val="00484908"/>
    <w:rsid w:val="0048768F"/>
    <w:rsid w:val="004878D6"/>
    <w:rsid w:val="004879B6"/>
    <w:rsid w:val="00487A91"/>
    <w:rsid w:val="00491A77"/>
    <w:rsid w:val="00491FC9"/>
    <w:rsid w:val="00493E8D"/>
    <w:rsid w:val="0049483A"/>
    <w:rsid w:val="004955D2"/>
    <w:rsid w:val="00495F2D"/>
    <w:rsid w:val="004963A6"/>
    <w:rsid w:val="004966A0"/>
    <w:rsid w:val="00496782"/>
    <w:rsid w:val="00496E9C"/>
    <w:rsid w:val="00496FAA"/>
    <w:rsid w:val="004975AA"/>
    <w:rsid w:val="00497688"/>
    <w:rsid w:val="004978C0"/>
    <w:rsid w:val="004A0E08"/>
    <w:rsid w:val="004A10B1"/>
    <w:rsid w:val="004A1143"/>
    <w:rsid w:val="004A2098"/>
    <w:rsid w:val="004A474B"/>
    <w:rsid w:val="004A4905"/>
    <w:rsid w:val="004A4C54"/>
    <w:rsid w:val="004A4D4B"/>
    <w:rsid w:val="004A4DF8"/>
    <w:rsid w:val="004A4F23"/>
    <w:rsid w:val="004A524E"/>
    <w:rsid w:val="004A5E8E"/>
    <w:rsid w:val="004A5FAC"/>
    <w:rsid w:val="004A64D1"/>
    <w:rsid w:val="004A66F7"/>
    <w:rsid w:val="004A6F6B"/>
    <w:rsid w:val="004A7452"/>
    <w:rsid w:val="004B04E6"/>
    <w:rsid w:val="004B1DC9"/>
    <w:rsid w:val="004B2092"/>
    <w:rsid w:val="004B2339"/>
    <w:rsid w:val="004B2460"/>
    <w:rsid w:val="004B29AD"/>
    <w:rsid w:val="004B2CB2"/>
    <w:rsid w:val="004B47E6"/>
    <w:rsid w:val="004B5355"/>
    <w:rsid w:val="004B53B9"/>
    <w:rsid w:val="004B5929"/>
    <w:rsid w:val="004B6013"/>
    <w:rsid w:val="004B79ED"/>
    <w:rsid w:val="004C016B"/>
    <w:rsid w:val="004C13CF"/>
    <w:rsid w:val="004C155E"/>
    <w:rsid w:val="004C29E0"/>
    <w:rsid w:val="004C3241"/>
    <w:rsid w:val="004C33F0"/>
    <w:rsid w:val="004C3800"/>
    <w:rsid w:val="004C5039"/>
    <w:rsid w:val="004C6BB9"/>
    <w:rsid w:val="004C7C99"/>
    <w:rsid w:val="004D183F"/>
    <w:rsid w:val="004D26B5"/>
    <w:rsid w:val="004D2FF4"/>
    <w:rsid w:val="004D33D7"/>
    <w:rsid w:val="004D3918"/>
    <w:rsid w:val="004D4AAB"/>
    <w:rsid w:val="004D5654"/>
    <w:rsid w:val="004D5823"/>
    <w:rsid w:val="004D5C82"/>
    <w:rsid w:val="004D6A50"/>
    <w:rsid w:val="004E05CC"/>
    <w:rsid w:val="004E0D8E"/>
    <w:rsid w:val="004E13EF"/>
    <w:rsid w:val="004E178F"/>
    <w:rsid w:val="004E1CA7"/>
    <w:rsid w:val="004E406E"/>
    <w:rsid w:val="004E5553"/>
    <w:rsid w:val="004E6176"/>
    <w:rsid w:val="004E662E"/>
    <w:rsid w:val="004E66FE"/>
    <w:rsid w:val="004E6818"/>
    <w:rsid w:val="004E7456"/>
    <w:rsid w:val="004E7D15"/>
    <w:rsid w:val="004E7D29"/>
    <w:rsid w:val="004E7FED"/>
    <w:rsid w:val="004F1091"/>
    <w:rsid w:val="004F13DA"/>
    <w:rsid w:val="004F1CFF"/>
    <w:rsid w:val="004F37B1"/>
    <w:rsid w:val="004F4320"/>
    <w:rsid w:val="004F493E"/>
    <w:rsid w:val="004F4A9E"/>
    <w:rsid w:val="004F4B49"/>
    <w:rsid w:val="004F5310"/>
    <w:rsid w:val="004F6C64"/>
    <w:rsid w:val="004F7FDA"/>
    <w:rsid w:val="00500052"/>
    <w:rsid w:val="0050080B"/>
    <w:rsid w:val="005014A5"/>
    <w:rsid w:val="005018AC"/>
    <w:rsid w:val="00501E7D"/>
    <w:rsid w:val="005037A9"/>
    <w:rsid w:val="00503C46"/>
    <w:rsid w:val="005050DA"/>
    <w:rsid w:val="00505267"/>
    <w:rsid w:val="00505C16"/>
    <w:rsid w:val="00505C3F"/>
    <w:rsid w:val="005060DD"/>
    <w:rsid w:val="0051029E"/>
    <w:rsid w:val="00512F8C"/>
    <w:rsid w:val="005134A2"/>
    <w:rsid w:val="00514183"/>
    <w:rsid w:val="005143FD"/>
    <w:rsid w:val="00514938"/>
    <w:rsid w:val="00514B89"/>
    <w:rsid w:val="00515B57"/>
    <w:rsid w:val="00515C84"/>
    <w:rsid w:val="0051703B"/>
    <w:rsid w:val="00517396"/>
    <w:rsid w:val="0052036B"/>
    <w:rsid w:val="005205E5"/>
    <w:rsid w:val="005207C8"/>
    <w:rsid w:val="0052112E"/>
    <w:rsid w:val="00521624"/>
    <w:rsid w:val="00522D79"/>
    <w:rsid w:val="00522FA5"/>
    <w:rsid w:val="00523221"/>
    <w:rsid w:val="005234B1"/>
    <w:rsid w:val="005235C5"/>
    <w:rsid w:val="00524C2C"/>
    <w:rsid w:val="005252CC"/>
    <w:rsid w:val="00525476"/>
    <w:rsid w:val="005257BD"/>
    <w:rsid w:val="00530F73"/>
    <w:rsid w:val="005310FB"/>
    <w:rsid w:val="005315BB"/>
    <w:rsid w:val="00531A74"/>
    <w:rsid w:val="00531D28"/>
    <w:rsid w:val="00532304"/>
    <w:rsid w:val="0053240B"/>
    <w:rsid w:val="005336C4"/>
    <w:rsid w:val="00533F0F"/>
    <w:rsid w:val="00533F1A"/>
    <w:rsid w:val="00534465"/>
    <w:rsid w:val="005349A8"/>
    <w:rsid w:val="00534B18"/>
    <w:rsid w:val="00537764"/>
    <w:rsid w:val="0054068C"/>
    <w:rsid w:val="00540BC6"/>
    <w:rsid w:val="00541BAE"/>
    <w:rsid w:val="0054213C"/>
    <w:rsid w:val="00542903"/>
    <w:rsid w:val="00542D9E"/>
    <w:rsid w:val="0054462A"/>
    <w:rsid w:val="00544689"/>
    <w:rsid w:val="00545EEE"/>
    <w:rsid w:val="00545F78"/>
    <w:rsid w:val="005461F9"/>
    <w:rsid w:val="005464C9"/>
    <w:rsid w:val="00547DC5"/>
    <w:rsid w:val="00547FB6"/>
    <w:rsid w:val="00550477"/>
    <w:rsid w:val="0055062F"/>
    <w:rsid w:val="00551D58"/>
    <w:rsid w:val="005521E6"/>
    <w:rsid w:val="005543CA"/>
    <w:rsid w:val="005545A4"/>
    <w:rsid w:val="00554B17"/>
    <w:rsid w:val="005559DC"/>
    <w:rsid w:val="00557940"/>
    <w:rsid w:val="00557ECC"/>
    <w:rsid w:val="00557EEF"/>
    <w:rsid w:val="005612E9"/>
    <w:rsid w:val="0056333B"/>
    <w:rsid w:val="00563AE2"/>
    <w:rsid w:val="00563EF7"/>
    <w:rsid w:val="00564534"/>
    <w:rsid w:val="0056478F"/>
    <w:rsid w:val="005649CB"/>
    <w:rsid w:val="0057120F"/>
    <w:rsid w:val="0057177E"/>
    <w:rsid w:val="00572563"/>
    <w:rsid w:val="0057497D"/>
    <w:rsid w:val="005751AA"/>
    <w:rsid w:val="0057541D"/>
    <w:rsid w:val="005776CF"/>
    <w:rsid w:val="00577C17"/>
    <w:rsid w:val="00581A9E"/>
    <w:rsid w:val="00581C4C"/>
    <w:rsid w:val="00582148"/>
    <w:rsid w:val="005826D0"/>
    <w:rsid w:val="00583CA9"/>
    <w:rsid w:val="005843CA"/>
    <w:rsid w:val="00584434"/>
    <w:rsid w:val="005868CF"/>
    <w:rsid w:val="00586E11"/>
    <w:rsid w:val="00587228"/>
    <w:rsid w:val="00587554"/>
    <w:rsid w:val="00587C97"/>
    <w:rsid w:val="005901A7"/>
    <w:rsid w:val="0059072E"/>
    <w:rsid w:val="005927D2"/>
    <w:rsid w:val="005931B5"/>
    <w:rsid w:val="00593570"/>
    <w:rsid w:val="00594C32"/>
    <w:rsid w:val="00595E0A"/>
    <w:rsid w:val="00595E71"/>
    <w:rsid w:val="00596BAB"/>
    <w:rsid w:val="0059762B"/>
    <w:rsid w:val="005A07AA"/>
    <w:rsid w:val="005A08F3"/>
    <w:rsid w:val="005A139E"/>
    <w:rsid w:val="005A158A"/>
    <w:rsid w:val="005A2E97"/>
    <w:rsid w:val="005A3C06"/>
    <w:rsid w:val="005A3FEC"/>
    <w:rsid w:val="005A41F9"/>
    <w:rsid w:val="005A4DA9"/>
    <w:rsid w:val="005A4DAE"/>
    <w:rsid w:val="005A552A"/>
    <w:rsid w:val="005A5ACF"/>
    <w:rsid w:val="005A6872"/>
    <w:rsid w:val="005A695F"/>
    <w:rsid w:val="005A6AE2"/>
    <w:rsid w:val="005B2B77"/>
    <w:rsid w:val="005B48C3"/>
    <w:rsid w:val="005B6595"/>
    <w:rsid w:val="005B681F"/>
    <w:rsid w:val="005B7252"/>
    <w:rsid w:val="005B72B2"/>
    <w:rsid w:val="005B7451"/>
    <w:rsid w:val="005C319D"/>
    <w:rsid w:val="005C4F85"/>
    <w:rsid w:val="005C5C33"/>
    <w:rsid w:val="005C6388"/>
    <w:rsid w:val="005C735C"/>
    <w:rsid w:val="005C7BF2"/>
    <w:rsid w:val="005C7CEA"/>
    <w:rsid w:val="005C7E27"/>
    <w:rsid w:val="005D0972"/>
    <w:rsid w:val="005D1050"/>
    <w:rsid w:val="005D2375"/>
    <w:rsid w:val="005D32A4"/>
    <w:rsid w:val="005D3343"/>
    <w:rsid w:val="005D3D6D"/>
    <w:rsid w:val="005D40B1"/>
    <w:rsid w:val="005D4BC9"/>
    <w:rsid w:val="005D5492"/>
    <w:rsid w:val="005E0A33"/>
    <w:rsid w:val="005E1093"/>
    <w:rsid w:val="005E1189"/>
    <w:rsid w:val="005E1ACB"/>
    <w:rsid w:val="005E2B30"/>
    <w:rsid w:val="005E30A3"/>
    <w:rsid w:val="005E492A"/>
    <w:rsid w:val="005E4B99"/>
    <w:rsid w:val="005E4BCA"/>
    <w:rsid w:val="005E4D52"/>
    <w:rsid w:val="005E5F14"/>
    <w:rsid w:val="005E7A03"/>
    <w:rsid w:val="005F0FE0"/>
    <w:rsid w:val="005F1577"/>
    <w:rsid w:val="005F2B96"/>
    <w:rsid w:val="005F3345"/>
    <w:rsid w:val="005F33E3"/>
    <w:rsid w:val="005F47CB"/>
    <w:rsid w:val="005F4F19"/>
    <w:rsid w:val="005F5483"/>
    <w:rsid w:val="005F6E7C"/>
    <w:rsid w:val="005F7502"/>
    <w:rsid w:val="005F7D68"/>
    <w:rsid w:val="005F7E4C"/>
    <w:rsid w:val="0060226C"/>
    <w:rsid w:val="00602F17"/>
    <w:rsid w:val="00603348"/>
    <w:rsid w:val="00603FCE"/>
    <w:rsid w:val="006052CB"/>
    <w:rsid w:val="006063EF"/>
    <w:rsid w:val="006066D2"/>
    <w:rsid w:val="006066F0"/>
    <w:rsid w:val="00606FF7"/>
    <w:rsid w:val="00607437"/>
    <w:rsid w:val="00611B9A"/>
    <w:rsid w:val="00611FC6"/>
    <w:rsid w:val="00613476"/>
    <w:rsid w:val="00613D6E"/>
    <w:rsid w:val="006143A4"/>
    <w:rsid w:val="006145C7"/>
    <w:rsid w:val="0061481D"/>
    <w:rsid w:val="006159F1"/>
    <w:rsid w:val="00616B12"/>
    <w:rsid w:val="0062024F"/>
    <w:rsid w:val="006202DC"/>
    <w:rsid w:val="00620D29"/>
    <w:rsid w:val="00620EBB"/>
    <w:rsid w:val="00621134"/>
    <w:rsid w:val="006216A2"/>
    <w:rsid w:val="00623813"/>
    <w:rsid w:val="00625202"/>
    <w:rsid w:val="00625835"/>
    <w:rsid w:val="00627432"/>
    <w:rsid w:val="0062773C"/>
    <w:rsid w:val="00630453"/>
    <w:rsid w:val="00630612"/>
    <w:rsid w:val="00634EEA"/>
    <w:rsid w:val="00635767"/>
    <w:rsid w:val="006360AC"/>
    <w:rsid w:val="00637860"/>
    <w:rsid w:val="00637FAB"/>
    <w:rsid w:val="00640BF8"/>
    <w:rsid w:val="00642074"/>
    <w:rsid w:val="00643EEC"/>
    <w:rsid w:val="00645257"/>
    <w:rsid w:val="00647DF8"/>
    <w:rsid w:val="006510E8"/>
    <w:rsid w:val="00651120"/>
    <w:rsid w:val="00652A74"/>
    <w:rsid w:val="00652DEA"/>
    <w:rsid w:val="006531A9"/>
    <w:rsid w:val="006534AE"/>
    <w:rsid w:val="0065365B"/>
    <w:rsid w:val="006553D7"/>
    <w:rsid w:val="00656999"/>
    <w:rsid w:val="0065795F"/>
    <w:rsid w:val="00657C5B"/>
    <w:rsid w:val="0066005E"/>
    <w:rsid w:val="00660594"/>
    <w:rsid w:val="006608CA"/>
    <w:rsid w:val="00660FF3"/>
    <w:rsid w:val="006610C3"/>
    <w:rsid w:val="00661732"/>
    <w:rsid w:val="00662388"/>
    <w:rsid w:val="00663D5D"/>
    <w:rsid w:val="006651F7"/>
    <w:rsid w:val="0066570E"/>
    <w:rsid w:val="00671820"/>
    <w:rsid w:val="006722D7"/>
    <w:rsid w:val="006724C3"/>
    <w:rsid w:val="006730EC"/>
    <w:rsid w:val="00673A10"/>
    <w:rsid w:val="00674133"/>
    <w:rsid w:val="006753CE"/>
    <w:rsid w:val="00675CA2"/>
    <w:rsid w:val="0067657C"/>
    <w:rsid w:val="00680799"/>
    <w:rsid w:val="00680A3D"/>
    <w:rsid w:val="00680FF5"/>
    <w:rsid w:val="00681FA4"/>
    <w:rsid w:val="006830C5"/>
    <w:rsid w:val="006845C1"/>
    <w:rsid w:val="00685ECA"/>
    <w:rsid w:val="00686719"/>
    <w:rsid w:val="00686A3F"/>
    <w:rsid w:val="0068737B"/>
    <w:rsid w:val="00687A1F"/>
    <w:rsid w:val="00690BC8"/>
    <w:rsid w:val="00690C1C"/>
    <w:rsid w:val="00692EBE"/>
    <w:rsid w:val="006938DC"/>
    <w:rsid w:val="00693DDE"/>
    <w:rsid w:val="00694344"/>
    <w:rsid w:val="00694814"/>
    <w:rsid w:val="00694BB8"/>
    <w:rsid w:val="00695D73"/>
    <w:rsid w:val="006971F7"/>
    <w:rsid w:val="006979B3"/>
    <w:rsid w:val="00697CF3"/>
    <w:rsid w:val="00697E14"/>
    <w:rsid w:val="006A0F9E"/>
    <w:rsid w:val="006A1118"/>
    <w:rsid w:val="006A1A44"/>
    <w:rsid w:val="006A1BE7"/>
    <w:rsid w:val="006A331B"/>
    <w:rsid w:val="006A3FE9"/>
    <w:rsid w:val="006A5900"/>
    <w:rsid w:val="006A5CD7"/>
    <w:rsid w:val="006A631A"/>
    <w:rsid w:val="006A65FD"/>
    <w:rsid w:val="006A6BE1"/>
    <w:rsid w:val="006A7642"/>
    <w:rsid w:val="006A7776"/>
    <w:rsid w:val="006B11C1"/>
    <w:rsid w:val="006B11ED"/>
    <w:rsid w:val="006B148C"/>
    <w:rsid w:val="006B1554"/>
    <w:rsid w:val="006B1571"/>
    <w:rsid w:val="006B1694"/>
    <w:rsid w:val="006B26AF"/>
    <w:rsid w:val="006B3E79"/>
    <w:rsid w:val="006B58B3"/>
    <w:rsid w:val="006B6A83"/>
    <w:rsid w:val="006B6CBB"/>
    <w:rsid w:val="006B71D6"/>
    <w:rsid w:val="006C11EE"/>
    <w:rsid w:val="006C1907"/>
    <w:rsid w:val="006C2A1B"/>
    <w:rsid w:val="006C2FBA"/>
    <w:rsid w:val="006C311D"/>
    <w:rsid w:val="006C6E77"/>
    <w:rsid w:val="006D00B4"/>
    <w:rsid w:val="006D1073"/>
    <w:rsid w:val="006D1F4C"/>
    <w:rsid w:val="006D2CFC"/>
    <w:rsid w:val="006D58F2"/>
    <w:rsid w:val="006D6BEC"/>
    <w:rsid w:val="006E05D5"/>
    <w:rsid w:val="006E0A5D"/>
    <w:rsid w:val="006E1496"/>
    <w:rsid w:val="006E156E"/>
    <w:rsid w:val="006E1591"/>
    <w:rsid w:val="006E217B"/>
    <w:rsid w:val="006E2F51"/>
    <w:rsid w:val="006E4423"/>
    <w:rsid w:val="006E49B5"/>
    <w:rsid w:val="006E666C"/>
    <w:rsid w:val="006E698C"/>
    <w:rsid w:val="006F097E"/>
    <w:rsid w:val="006F12FC"/>
    <w:rsid w:val="006F20BD"/>
    <w:rsid w:val="006F24A1"/>
    <w:rsid w:val="006F3376"/>
    <w:rsid w:val="006F3698"/>
    <w:rsid w:val="006F395C"/>
    <w:rsid w:val="006F3C78"/>
    <w:rsid w:val="006F5893"/>
    <w:rsid w:val="006F6804"/>
    <w:rsid w:val="006F7B8A"/>
    <w:rsid w:val="006F7BD4"/>
    <w:rsid w:val="00700CD7"/>
    <w:rsid w:val="0070100C"/>
    <w:rsid w:val="00701D0D"/>
    <w:rsid w:val="00702753"/>
    <w:rsid w:val="007034D2"/>
    <w:rsid w:val="00703CA0"/>
    <w:rsid w:val="007043DF"/>
    <w:rsid w:val="0070554E"/>
    <w:rsid w:val="007062FD"/>
    <w:rsid w:val="0070664D"/>
    <w:rsid w:val="00706761"/>
    <w:rsid w:val="00706DC0"/>
    <w:rsid w:val="00707415"/>
    <w:rsid w:val="007104AB"/>
    <w:rsid w:val="00711AC5"/>
    <w:rsid w:val="00712100"/>
    <w:rsid w:val="00712133"/>
    <w:rsid w:val="00713A79"/>
    <w:rsid w:val="00714763"/>
    <w:rsid w:val="0071480A"/>
    <w:rsid w:val="00714EDD"/>
    <w:rsid w:val="00715E79"/>
    <w:rsid w:val="0071613C"/>
    <w:rsid w:val="0071638D"/>
    <w:rsid w:val="00716EF7"/>
    <w:rsid w:val="00716FF2"/>
    <w:rsid w:val="007179C6"/>
    <w:rsid w:val="00722218"/>
    <w:rsid w:val="0072342F"/>
    <w:rsid w:val="00724232"/>
    <w:rsid w:val="00725074"/>
    <w:rsid w:val="0072583E"/>
    <w:rsid w:val="007268FD"/>
    <w:rsid w:val="0072697C"/>
    <w:rsid w:val="00727488"/>
    <w:rsid w:val="00730853"/>
    <w:rsid w:val="00731319"/>
    <w:rsid w:val="00732A3C"/>
    <w:rsid w:val="00732C31"/>
    <w:rsid w:val="00732D68"/>
    <w:rsid w:val="00732E97"/>
    <w:rsid w:val="00733410"/>
    <w:rsid w:val="007341FF"/>
    <w:rsid w:val="00735D63"/>
    <w:rsid w:val="00735F6A"/>
    <w:rsid w:val="00736067"/>
    <w:rsid w:val="007373D1"/>
    <w:rsid w:val="00737A00"/>
    <w:rsid w:val="007401DC"/>
    <w:rsid w:val="00740AFD"/>
    <w:rsid w:val="007411BE"/>
    <w:rsid w:val="0074279E"/>
    <w:rsid w:val="00743063"/>
    <w:rsid w:val="0074407E"/>
    <w:rsid w:val="007443F2"/>
    <w:rsid w:val="00744847"/>
    <w:rsid w:val="00745A23"/>
    <w:rsid w:val="00745E98"/>
    <w:rsid w:val="00746033"/>
    <w:rsid w:val="00746DB1"/>
    <w:rsid w:val="007479F6"/>
    <w:rsid w:val="00750924"/>
    <w:rsid w:val="0075223A"/>
    <w:rsid w:val="00752644"/>
    <w:rsid w:val="00753346"/>
    <w:rsid w:val="00753425"/>
    <w:rsid w:val="007539DF"/>
    <w:rsid w:val="00754CF5"/>
    <w:rsid w:val="007555F5"/>
    <w:rsid w:val="007565D4"/>
    <w:rsid w:val="00756A97"/>
    <w:rsid w:val="00756F41"/>
    <w:rsid w:val="007577D3"/>
    <w:rsid w:val="00757C98"/>
    <w:rsid w:val="00760336"/>
    <w:rsid w:val="00760F94"/>
    <w:rsid w:val="0076201F"/>
    <w:rsid w:val="007629CF"/>
    <w:rsid w:val="00763ABA"/>
    <w:rsid w:val="00763E08"/>
    <w:rsid w:val="00766453"/>
    <w:rsid w:val="0076679E"/>
    <w:rsid w:val="00766CDA"/>
    <w:rsid w:val="00766F60"/>
    <w:rsid w:val="00771B23"/>
    <w:rsid w:val="00773206"/>
    <w:rsid w:val="00775F12"/>
    <w:rsid w:val="0077703D"/>
    <w:rsid w:val="0077716E"/>
    <w:rsid w:val="00777324"/>
    <w:rsid w:val="0078004B"/>
    <w:rsid w:val="0078004F"/>
    <w:rsid w:val="007805C8"/>
    <w:rsid w:val="00781038"/>
    <w:rsid w:val="0078278A"/>
    <w:rsid w:val="00782856"/>
    <w:rsid w:val="00782B14"/>
    <w:rsid w:val="00782FCB"/>
    <w:rsid w:val="00783D6F"/>
    <w:rsid w:val="00783E9A"/>
    <w:rsid w:val="0078449C"/>
    <w:rsid w:val="007849B5"/>
    <w:rsid w:val="00786E40"/>
    <w:rsid w:val="007871C9"/>
    <w:rsid w:val="00787B0F"/>
    <w:rsid w:val="00790826"/>
    <w:rsid w:val="00791F35"/>
    <w:rsid w:val="0079221E"/>
    <w:rsid w:val="00792EDC"/>
    <w:rsid w:val="0079482B"/>
    <w:rsid w:val="00794F9E"/>
    <w:rsid w:val="00795754"/>
    <w:rsid w:val="00795DBC"/>
    <w:rsid w:val="00795DFE"/>
    <w:rsid w:val="007963DC"/>
    <w:rsid w:val="00797E80"/>
    <w:rsid w:val="007A062A"/>
    <w:rsid w:val="007A0BEF"/>
    <w:rsid w:val="007A129C"/>
    <w:rsid w:val="007A1866"/>
    <w:rsid w:val="007A1C60"/>
    <w:rsid w:val="007A2D22"/>
    <w:rsid w:val="007A3896"/>
    <w:rsid w:val="007A47CD"/>
    <w:rsid w:val="007A482E"/>
    <w:rsid w:val="007A5E93"/>
    <w:rsid w:val="007A6565"/>
    <w:rsid w:val="007A6746"/>
    <w:rsid w:val="007B1108"/>
    <w:rsid w:val="007B219F"/>
    <w:rsid w:val="007B2424"/>
    <w:rsid w:val="007B280A"/>
    <w:rsid w:val="007B2ACF"/>
    <w:rsid w:val="007B2CFB"/>
    <w:rsid w:val="007B3BBD"/>
    <w:rsid w:val="007B7D27"/>
    <w:rsid w:val="007C0C1F"/>
    <w:rsid w:val="007C1A5F"/>
    <w:rsid w:val="007C2710"/>
    <w:rsid w:val="007C35B7"/>
    <w:rsid w:val="007C417B"/>
    <w:rsid w:val="007C4368"/>
    <w:rsid w:val="007C506A"/>
    <w:rsid w:val="007C555C"/>
    <w:rsid w:val="007C59FA"/>
    <w:rsid w:val="007C5FC1"/>
    <w:rsid w:val="007C5FE1"/>
    <w:rsid w:val="007C6978"/>
    <w:rsid w:val="007C6A90"/>
    <w:rsid w:val="007C6C68"/>
    <w:rsid w:val="007C717B"/>
    <w:rsid w:val="007C7229"/>
    <w:rsid w:val="007D2591"/>
    <w:rsid w:val="007D25BF"/>
    <w:rsid w:val="007D33B0"/>
    <w:rsid w:val="007D47F1"/>
    <w:rsid w:val="007D69AE"/>
    <w:rsid w:val="007D79AF"/>
    <w:rsid w:val="007D7A5B"/>
    <w:rsid w:val="007D7BA8"/>
    <w:rsid w:val="007E15E3"/>
    <w:rsid w:val="007E1F5B"/>
    <w:rsid w:val="007E2C70"/>
    <w:rsid w:val="007E3987"/>
    <w:rsid w:val="007E4CC6"/>
    <w:rsid w:val="007E7786"/>
    <w:rsid w:val="007E784F"/>
    <w:rsid w:val="007E7CBE"/>
    <w:rsid w:val="007F0070"/>
    <w:rsid w:val="007F02B4"/>
    <w:rsid w:val="007F0513"/>
    <w:rsid w:val="007F1347"/>
    <w:rsid w:val="007F25E9"/>
    <w:rsid w:val="007F295A"/>
    <w:rsid w:val="007F4521"/>
    <w:rsid w:val="007F453B"/>
    <w:rsid w:val="007F4D72"/>
    <w:rsid w:val="007F5C2B"/>
    <w:rsid w:val="007F5D1C"/>
    <w:rsid w:val="007F6FAB"/>
    <w:rsid w:val="007F74DF"/>
    <w:rsid w:val="0080057E"/>
    <w:rsid w:val="00800A13"/>
    <w:rsid w:val="00800EA9"/>
    <w:rsid w:val="00801797"/>
    <w:rsid w:val="0080204A"/>
    <w:rsid w:val="00802780"/>
    <w:rsid w:val="00802ADC"/>
    <w:rsid w:val="00803584"/>
    <w:rsid w:val="00805077"/>
    <w:rsid w:val="00805CA1"/>
    <w:rsid w:val="008066C7"/>
    <w:rsid w:val="00807445"/>
    <w:rsid w:val="008077FF"/>
    <w:rsid w:val="008109F0"/>
    <w:rsid w:val="00810E55"/>
    <w:rsid w:val="00810FBA"/>
    <w:rsid w:val="008117B4"/>
    <w:rsid w:val="008120D2"/>
    <w:rsid w:val="00812EEF"/>
    <w:rsid w:val="00813095"/>
    <w:rsid w:val="00813754"/>
    <w:rsid w:val="008145B1"/>
    <w:rsid w:val="00814D16"/>
    <w:rsid w:val="00817501"/>
    <w:rsid w:val="00820779"/>
    <w:rsid w:val="00821883"/>
    <w:rsid w:val="008228E3"/>
    <w:rsid w:val="00823EB8"/>
    <w:rsid w:val="0082421A"/>
    <w:rsid w:val="008247D0"/>
    <w:rsid w:val="00825CB6"/>
    <w:rsid w:val="00826080"/>
    <w:rsid w:val="00826A74"/>
    <w:rsid w:val="00826FA3"/>
    <w:rsid w:val="008279A0"/>
    <w:rsid w:val="00827B92"/>
    <w:rsid w:val="00830039"/>
    <w:rsid w:val="0083014C"/>
    <w:rsid w:val="00830401"/>
    <w:rsid w:val="00830ADF"/>
    <w:rsid w:val="00830BE5"/>
    <w:rsid w:val="00830E09"/>
    <w:rsid w:val="00830E54"/>
    <w:rsid w:val="00831D58"/>
    <w:rsid w:val="00831FFF"/>
    <w:rsid w:val="0083225B"/>
    <w:rsid w:val="0083621E"/>
    <w:rsid w:val="00836AF5"/>
    <w:rsid w:val="00836AFC"/>
    <w:rsid w:val="008372C3"/>
    <w:rsid w:val="0083731B"/>
    <w:rsid w:val="00840180"/>
    <w:rsid w:val="0084162C"/>
    <w:rsid w:val="00841EC7"/>
    <w:rsid w:val="0084212E"/>
    <w:rsid w:val="008439D0"/>
    <w:rsid w:val="00844686"/>
    <w:rsid w:val="00844881"/>
    <w:rsid w:val="00845458"/>
    <w:rsid w:val="00845672"/>
    <w:rsid w:val="00845F03"/>
    <w:rsid w:val="00846BFF"/>
    <w:rsid w:val="008503AC"/>
    <w:rsid w:val="00850921"/>
    <w:rsid w:val="00851722"/>
    <w:rsid w:val="00851BFC"/>
    <w:rsid w:val="00852D3F"/>
    <w:rsid w:val="008532D0"/>
    <w:rsid w:val="00853B8D"/>
    <w:rsid w:val="00854652"/>
    <w:rsid w:val="00854D6C"/>
    <w:rsid w:val="008550C3"/>
    <w:rsid w:val="0085574F"/>
    <w:rsid w:val="008560C6"/>
    <w:rsid w:val="00856F33"/>
    <w:rsid w:val="0085759E"/>
    <w:rsid w:val="008579B3"/>
    <w:rsid w:val="00860715"/>
    <w:rsid w:val="008637FC"/>
    <w:rsid w:val="00864181"/>
    <w:rsid w:val="00864325"/>
    <w:rsid w:val="00864730"/>
    <w:rsid w:val="00865354"/>
    <w:rsid w:val="00865ACA"/>
    <w:rsid w:val="00866471"/>
    <w:rsid w:val="008671D0"/>
    <w:rsid w:val="00870A7E"/>
    <w:rsid w:val="008713AB"/>
    <w:rsid w:val="00871DD4"/>
    <w:rsid w:val="008723DF"/>
    <w:rsid w:val="008734EB"/>
    <w:rsid w:val="00873BC3"/>
    <w:rsid w:val="008754FF"/>
    <w:rsid w:val="00875AE9"/>
    <w:rsid w:val="0087667B"/>
    <w:rsid w:val="008769D5"/>
    <w:rsid w:val="00876A47"/>
    <w:rsid w:val="00880CE1"/>
    <w:rsid w:val="008818F0"/>
    <w:rsid w:val="00882211"/>
    <w:rsid w:val="008829C4"/>
    <w:rsid w:val="00883236"/>
    <w:rsid w:val="008835CB"/>
    <w:rsid w:val="00884918"/>
    <w:rsid w:val="00885ADA"/>
    <w:rsid w:val="00887A60"/>
    <w:rsid w:val="00891807"/>
    <w:rsid w:val="00893AB4"/>
    <w:rsid w:val="00896F7D"/>
    <w:rsid w:val="008A08F0"/>
    <w:rsid w:val="008A153C"/>
    <w:rsid w:val="008A22EE"/>
    <w:rsid w:val="008A3189"/>
    <w:rsid w:val="008A3324"/>
    <w:rsid w:val="008A5133"/>
    <w:rsid w:val="008A5426"/>
    <w:rsid w:val="008A554B"/>
    <w:rsid w:val="008A557E"/>
    <w:rsid w:val="008A5698"/>
    <w:rsid w:val="008A5F2A"/>
    <w:rsid w:val="008A5F52"/>
    <w:rsid w:val="008A5F77"/>
    <w:rsid w:val="008A77AA"/>
    <w:rsid w:val="008A7B66"/>
    <w:rsid w:val="008A7BA4"/>
    <w:rsid w:val="008A7BED"/>
    <w:rsid w:val="008B08F8"/>
    <w:rsid w:val="008B0EFF"/>
    <w:rsid w:val="008B0F4F"/>
    <w:rsid w:val="008B1516"/>
    <w:rsid w:val="008B17D5"/>
    <w:rsid w:val="008B1874"/>
    <w:rsid w:val="008B23DB"/>
    <w:rsid w:val="008B28BB"/>
    <w:rsid w:val="008B3DA1"/>
    <w:rsid w:val="008B4B9A"/>
    <w:rsid w:val="008B56EB"/>
    <w:rsid w:val="008B58C4"/>
    <w:rsid w:val="008B5D17"/>
    <w:rsid w:val="008B61C0"/>
    <w:rsid w:val="008B69AC"/>
    <w:rsid w:val="008B7912"/>
    <w:rsid w:val="008C2649"/>
    <w:rsid w:val="008C26D4"/>
    <w:rsid w:val="008C2886"/>
    <w:rsid w:val="008C3BE1"/>
    <w:rsid w:val="008C3EF0"/>
    <w:rsid w:val="008C4224"/>
    <w:rsid w:val="008C67DD"/>
    <w:rsid w:val="008C787E"/>
    <w:rsid w:val="008C7AA6"/>
    <w:rsid w:val="008D0538"/>
    <w:rsid w:val="008D11AD"/>
    <w:rsid w:val="008D1598"/>
    <w:rsid w:val="008D2079"/>
    <w:rsid w:val="008D308C"/>
    <w:rsid w:val="008D40F1"/>
    <w:rsid w:val="008D5FA4"/>
    <w:rsid w:val="008D639E"/>
    <w:rsid w:val="008D6B84"/>
    <w:rsid w:val="008D71E7"/>
    <w:rsid w:val="008E04A9"/>
    <w:rsid w:val="008E079F"/>
    <w:rsid w:val="008E0FCA"/>
    <w:rsid w:val="008E19AE"/>
    <w:rsid w:val="008E2161"/>
    <w:rsid w:val="008E275C"/>
    <w:rsid w:val="008E2B03"/>
    <w:rsid w:val="008E2C3C"/>
    <w:rsid w:val="008E3B5F"/>
    <w:rsid w:val="008E44F8"/>
    <w:rsid w:val="008E47F0"/>
    <w:rsid w:val="008E5F54"/>
    <w:rsid w:val="008E5FD3"/>
    <w:rsid w:val="008E7249"/>
    <w:rsid w:val="008E7435"/>
    <w:rsid w:val="008E7602"/>
    <w:rsid w:val="008E7C41"/>
    <w:rsid w:val="008F0D44"/>
    <w:rsid w:val="008F1440"/>
    <w:rsid w:val="008F1EFA"/>
    <w:rsid w:val="008F1EFD"/>
    <w:rsid w:val="008F2764"/>
    <w:rsid w:val="008F3C82"/>
    <w:rsid w:val="008F3E4B"/>
    <w:rsid w:val="008F46B8"/>
    <w:rsid w:val="008F49C4"/>
    <w:rsid w:val="008F5A0F"/>
    <w:rsid w:val="008F67AA"/>
    <w:rsid w:val="008F6962"/>
    <w:rsid w:val="008F7761"/>
    <w:rsid w:val="009000F3"/>
    <w:rsid w:val="00902E49"/>
    <w:rsid w:val="0090338F"/>
    <w:rsid w:val="00903A5A"/>
    <w:rsid w:val="00903C5F"/>
    <w:rsid w:val="00905872"/>
    <w:rsid w:val="00905C4D"/>
    <w:rsid w:val="00906036"/>
    <w:rsid w:val="00906139"/>
    <w:rsid w:val="009066B5"/>
    <w:rsid w:val="00906A59"/>
    <w:rsid w:val="00907235"/>
    <w:rsid w:val="00907BF5"/>
    <w:rsid w:val="00910449"/>
    <w:rsid w:val="00910D3A"/>
    <w:rsid w:val="00910EC1"/>
    <w:rsid w:val="0091330E"/>
    <w:rsid w:val="00913ABA"/>
    <w:rsid w:val="0091460D"/>
    <w:rsid w:val="00915532"/>
    <w:rsid w:val="00917340"/>
    <w:rsid w:val="00917D93"/>
    <w:rsid w:val="009201E6"/>
    <w:rsid w:val="009213FB"/>
    <w:rsid w:val="0092359E"/>
    <w:rsid w:val="00923624"/>
    <w:rsid w:val="00927AFB"/>
    <w:rsid w:val="009302BC"/>
    <w:rsid w:val="009304B7"/>
    <w:rsid w:val="00930F26"/>
    <w:rsid w:val="0093133A"/>
    <w:rsid w:val="00931801"/>
    <w:rsid w:val="00931F06"/>
    <w:rsid w:val="00933CFB"/>
    <w:rsid w:val="00934D8D"/>
    <w:rsid w:val="00935D61"/>
    <w:rsid w:val="0093677D"/>
    <w:rsid w:val="00936A17"/>
    <w:rsid w:val="0093787D"/>
    <w:rsid w:val="009405EC"/>
    <w:rsid w:val="009406BB"/>
    <w:rsid w:val="009419DD"/>
    <w:rsid w:val="0094234D"/>
    <w:rsid w:val="00942C63"/>
    <w:rsid w:val="00943818"/>
    <w:rsid w:val="00943960"/>
    <w:rsid w:val="00943992"/>
    <w:rsid w:val="00943CDE"/>
    <w:rsid w:val="00943E37"/>
    <w:rsid w:val="00945076"/>
    <w:rsid w:val="00945685"/>
    <w:rsid w:val="00945B74"/>
    <w:rsid w:val="00945C54"/>
    <w:rsid w:val="009463A6"/>
    <w:rsid w:val="00946BE7"/>
    <w:rsid w:val="00946CED"/>
    <w:rsid w:val="00947386"/>
    <w:rsid w:val="00947AC3"/>
    <w:rsid w:val="009500E5"/>
    <w:rsid w:val="0095020C"/>
    <w:rsid w:val="0095038E"/>
    <w:rsid w:val="00953053"/>
    <w:rsid w:val="00953DD3"/>
    <w:rsid w:val="00954C11"/>
    <w:rsid w:val="00957279"/>
    <w:rsid w:val="00957EBD"/>
    <w:rsid w:val="009607F3"/>
    <w:rsid w:val="009612CF"/>
    <w:rsid w:val="00962871"/>
    <w:rsid w:val="00962A9A"/>
    <w:rsid w:val="009636D8"/>
    <w:rsid w:val="00964353"/>
    <w:rsid w:val="00966004"/>
    <w:rsid w:val="009703B9"/>
    <w:rsid w:val="009708D3"/>
    <w:rsid w:val="0097206B"/>
    <w:rsid w:val="00972F35"/>
    <w:rsid w:val="00973B67"/>
    <w:rsid w:val="009740CA"/>
    <w:rsid w:val="00974A03"/>
    <w:rsid w:val="00975C17"/>
    <w:rsid w:val="00975CAE"/>
    <w:rsid w:val="009764FA"/>
    <w:rsid w:val="009778C7"/>
    <w:rsid w:val="00977E22"/>
    <w:rsid w:val="00980A8A"/>
    <w:rsid w:val="00980AF3"/>
    <w:rsid w:val="0098153C"/>
    <w:rsid w:val="0098278D"/>
    <w:rsid w:val="009831EA"/>
    <w:rsid w:val="0098350D"/>
    <w:rsid w:val="00983AEC"/>
    <w:rsid w:val="009845A8"/>
    <w:rsid w:val="009857E1"/>
    <w:rsid w:val="00985CFC"/>
    <w:rsid w:val="0098684E"/>
    <w:rsid w:val="0099129A"/>
    <w:rsid w:val="009934D2"/>
    <w:rsid w:val="00995887"/>
    <w:rsid w:val="009A065C"/>
    <w:rsid w:val="009A1019"/>
    <w:rsid w:val="009A17D8"/>
    <w:rsid w:val="009A2768"/>
    <w:rsid w:val="009A29AC"/>
    <w:rsid w:val="009A33B3"/>
    <w:rsid w:val="009A34AE"/>
    <w:rsid w:val="009A3D23"/>
    <w:rsid w:val="009A58D1"/>
    <w:rsid w:val="009A5A2B"/>
    <w:rsid w:val="009A61FF"/>
    <w:rsid w:val="009A6380"/>
    <w:rsid w:val="009A6923"/>
    <w:rsid w:val="009A7C1C"/>
    <w:rsid w:val="009B0689"/>
    <w:rsid w:val="009B1F65"/>
    <w:rsid w:val="009B3707"/>
    <w:rsid w:val="009B60CF"/>
    <w:rsid w:val="009B63B8"/>
    <w:rsid w:val="009B70F6"/>
    <w:rsid w:val="009B7BB8"/>
    <w:rsid w:val="009C1C25"/>
    <w:rsid w:val="009C1CB1"/>
    <w:rsid w:val="009C2EDE"/>
    <w:rsid w:val="009C35EB"/>
    <w:rsid w:val="009C49B4"/>
    <w:rsid w:val="009C49C3"/>
    <w:rsid w:val="009C4A6F"/>
    <w:rsid w:val="009C51DE"/>
    <w:rsid w:val="009C54A8"/>
    <w:rsid w:val="009C5CB2"/>
    <w:rsid w:val="009C5F0B"/>
    <w:rsid w:val="009C60F3"/>
    <w:rsid w:val="009C61A6"/>
    <w:rsid w:val="009C63B3"/>
    <w:rsid w:val="009C6F76"/>
    <w:rsid w:val="009C7CE2"/>
    <w:rsid w:val="009D06BE"/>
    <w:rsid w:val="009D1D4F"/>
    <w:rsid w:val="009D22BC"/>
    <w:rsid w:val="009D4189"/>
    <w:rsid w:val="009D4662"/>
    <w:rsid w:val="009D4C3C"/>
    <w:rsid w:val="009D4E2C"/>
    <w:rsid w:val="009D5136"/>
    <w:rsid w:val="009D5332"/>
    <w:rsid w:val="009D5D88"/>
    <w:rsid w:val="009D66DA"/>
    <w:rsid w:val="009D68ED"/>
    <w:rsid w:val="009E00CD"/>
    <w:rsid w:val="009E05CB"/>
    <w:rsid w:val="009E12D5"/>
    <w:rsid w:val="009E13AD"/>
    <w:rsid w:val="009E229A"/>
    <w:rsid w:val="009E3518"/>
    <w:rsid w:val="009E402F"/>
    <w:rsid w:val="009E462C"/>
    <w:rsid w:val="009E4E82"/>
    <w:rsid w:val="009E4E94"/>
    <w:rsid w:val="009E64CB"/>
    <w:rsid w:val="009E6F62"/>
    <w:rsid w:val="009E71BE"/>
    <w:rsid w:val="009F183B"/>
    <w:rsid w:val="009F1B54"/>
    <w:rsid w:val="009F1CCD"/>
    <w:rsid w:val="009F23FE"/>
    <w:rsid w:val="009F283E"/>
    <w:rsid w:val="009F37BD"/>
    <w:rsid w:val="009F3867"/>
    <w:rsid w:val="009F45B1"/>
    <w:rsid w:val="009F4D87"/>
    <w:rsid w:val="009F509C"/>
    <w:rsid w:val="009F5638"/>
    <w:rsid w:val="009F57C8"/>
    <w:rsid w:val="009F5A10"/>
    <w:rsid w:val="009F6C0F"/>
    <w:rsid w:val="009F79FB"/>
    <w:rsid w:val="009F7F80"/>
    <w:rsid w:val="00A01111"/>
    <w:rsid w:val="00A01680"/>
    <w:rsid w:val="00A028E6"/>
    <w:rsid w:val="00A0311D"/>
    <w:rsid w:val="00A03355"/>
    <w:rsid w:val="00A035B2"/>
    <w:rsid w:val="00A03684"/>
    <w:rsid w:val="00A042B5"/>
    <w:rsid w:val="00A05A30"/>
    <w:rsid w:val="00A06310"/>
    <w:rsid w:val="00A07223"/>
    <w:rsid w:val="00A072B2"/>
    <w:rsid w:val="00A10C18"/>
    <w:rsid w:val="00A10DDB"/>
    <w:rsid w:val="00A11CC3"/>
    <w:rsid w:val="00A11CC8"/>
    <w:rsid w:val="00A1289C"/>
    <w:rsid w:val="00A14B70"/>
    <w:rsid w:val="00A174F7"/>
    <w:rsid w:val="00A215D9"/>
    <w:rsid w:val="00A2162B"/>
    <w:rsid w:val="00A2237A"/>
    <w:rsid w:val="00A2408B"/>
    <w:rsid w:val="00A24605"/>
    <w:rsid w:val="00A2481B"/>
    <w:rsid w:val="00A2592F"/>
    <w:rsid w:val="00A2630C"/>
    <w:rsid w:val="00A272E9"/>
    <w:rsid w:val="00A274B5"/>
    <w:rsid w:val="00A31645"/>
    <w:rsid w:val="00A32648"/>
    <w:rsid w:val="00A3422E"/>
    <w:rsid w:val="00A34B61"/>
    <w:rsid w:val="00A35653"/>
    <w:rsid w:val="00A35B8C"/>
    <w:rsid w:val="00A36408"/>
    <w:rsid w:val="00A368F1"/>
    <w:rsid w:val="00A37193"/>
    <w:rsid w:val="00A4028D"/>
    <w:rsid w:val="00A407FC"/>
    <w:rsid w:val="00A413B3"/>
    <w:rsid w:val="00A42BC8"/>
    <w:rsid w:val="00A43322"/>
    <w:rsid w:val="00A44681"/>
    <w:rsid w:val="00A44CCE"/>
    <w:rsid w:val="00A44EB5"/>
    <w:rsid w:val="00A45D69"/>
    <w:rsid w:val="00A45E13"/>
    <w:rsid w:val="00A461DD"/>
    <w:rsid w:val="00A466A1"/>
    <w:rsid w:val="00A467A6"/>
    <w:rsid w:val="00A4688A"/>
    <w:rsid w:val="00A46F87"/>
    <w:rsid w:val="00A47020"/>
    <w:rsid w:val="00A47AC5"/>
    <w:rsid w:val="00A51CF4"/>
    <w:rsid w:val="00A521FD"/>
    <w:rsid w:val="00A526C9"/>
    <w:rsid w:val="00A52A21"/>
    <w:rsid w:val="00A551EC"/>
    <w:rsid w:val="00A56C55"/>
    <w:rsid w:val="00A56DBE"/>
    <w:rsid w:val="00A56FC3"/>
    <w:rsid w:val="00A574FD"/>
    <w:rsid w:val="00A60411"/>
    <w:rsid w:val="00A60F93"/>
    <w:rsid w:val="00A61750"/>
    <w:rsid w:val="00A6231C"/>
    <w:rsid w:val="00A62C63"/>
    <w:rsid w:val="00A6406D"/>
    <w:rsid w:val="00A643DA"/>
    <w:rsid w:val="00A645A4"/>
    <w:rsid w:val="00A656C5"/>
    <w:rsid w:val="00A663F5"/>
    <w:rsid w:val="00A66B82"/>
    <w:rsid w:val="00A66BDB"/>
    <w:rsid w:val="00A702BA"/>
    <w:rsid w:val="00A70CAE"/>
    <w:rsid w:val="00A70FC1"/>
    <w:rsid w:val="00A71017"/>
    <w:rsid w:val="00A71581"/>
    <w:rsid w:val="00A71EBC"/>
    <w:rsid w:val="00A72E8D"/>
    <w:rsid w:val="00A72FE7"/>
    <w:rsid w:val="00A732FA"/>
    <w:rsid w:val="00A749BB"/>
    <w:rsid w:val="00A74B6F"/>
    <w:rsid w:val="00A7501E"/>
    <w:rsid w:val="00A7643E"/>
    <w:rsid w:val="00A80976"/>
    <w:rsid w:val="00A829FC"/>
    <w:rsid w:val="00A833BF"/>
    <w:rsid w:val="00A83448"/>
    <w:rsid w:val="00A846A1"/>
    <w:rsid w:val="00A851A4"/>
    <w:rsid w:val="00A85B7B"/>
    <w:rsid w:val="00A86CC7"/>
    <w:rsid w:val="00A90994"/>
    <w:rsid w:val="00A92199"/>
    <w:rsid w:val="00A9264B"/>
    <w:rsid w:val="00A93D09"/>
    <w:rsid w:val="00A94105"/>
    <w:rsid w:val="00A942CC"/>
    <w:rsid w:val="00A966F2"/>
    <w:rsid w:val="00A96B0C"/>
    <w:rsid w:val="00AA1754"/>
    <w:rsid w:val="00AA1FA6"/>
    <w:rsid w:val="00AA20BD"/>
    <w:rsid w:val="00AA268A"/>
    <w:rsid w:val="00AA2AC9"/>
    <w:rsid w:val="00AA40F4"/>
    <w:rsid w:val="00AA4250"/>
    <w:rsid w:val="00AA5937"/>
    <w:rsid w:val="00AA6D18"/>
    <w:rsid w:val="00AA6DEC"/>
    <w:rsid w:val="00AA78FB"/>
    <w:rsid w:val="00AA7CD8"/>
    <w:rsid w:val="00AA7FDC"/>
    <w:rsid w:val="00AB06D5"/>
    <w:rsid w:val="00AB1FC3"/>
    <w:rsid w:val="00AB4AA8"/>
    <w:rsid w:val="00AB579F"/>
    <w:rsid w:val="00AB5D06"/>
    <w:rsid w:val="00AB5EE5"/>
    <w:rsid w:val="00AB63EF"/>
    <w:rsid w:val="00AB6429"/>
    <w:rsid w:val="00AB7554"/>
    <w:rsid w:val="00AC0085"/>
    <w:rsid w:val="00AC0630"/>
    <w:rsid w:val="00AC098A"/>
    <w:rsid w:val="00AC0C1F"/>
    <w:rsid w:val="00AC1AA6"/>
    <w:rsid w:val="00AC1C54"/>
    <w:rsid w:val="00AC23DD"/>
    <w:rsid w:val="00AC2CCD"/>
    <w:rsid w:val="00AC368E"/>
    <w:rsid w:val="00AC4D25"/>
    <w:rsid w:val="00AC5479"/>
    <w:rsid w:val="00AC5A54"/>
    <w:rsid w:val="00AC613C"/>
    <w:rsid w:val="00AC6A24"/>
    <w:rsid w:val="00AD00FA"/>
    <w:rsid w:val="00AD1368"/>
    <w:rsid w:val="00AD1CA8"/>
    <w:rsid w:val="00AD21C5"/>
    <w:rsid w:val="00AD29BE"/>
    <w:rsid w:val="00AD3C62"/>
    <w:rsid w:val="00AD541B"/>
    <w:rsid w:val="00AD75E4"/>
    <w:rsid w:val="00AD79B0"/>
    <w:rsid w:val="00AD7A2F"/>
    <w:rsid w:val="00AD7C21"/>
    <w:rsid w:val="00AE0DC9"/>
    <w:rsid w:val="00AE17AE"/>
    <w:rsid w:val="00AE1B87"/>
    <w:rsid w:val="00AE1E65"/>
    <w:rsid w:val="00AE3083"/>
    <w:rsid w:val="00AE6C62"/>
    <w:rsid w:val="00AE73E5"/>
    <w:rsid w:val="00AE7724"/>
    <w:rsid w:val="00AE7B87"/>
    <w:rsid w:val="00AE7C35"/>
    <w:rsid w:val="00AF0329"/>
    <w:rsid w:val="00AF2A90"/>
    <w:rsid w:val="00AF382C"/>
    <w:rsid w:val="00AF49AA"/>
    <w:rsid w:val="00AF4BDF"/>
    <w:rsid w:val="00AF6940"/>
    <w:rsid w:val="00AF6F95"/>
    <w:rsid w:val="00AF711B"/>
    <w:rsid w:val="00B005F6"/>
    <w:rsid w:val="00B0073A"/>
    <w:rsid w:val="00B02A94"/>
    <w:rsid w:val="00B03568"/>
    <w:rsid w:val="00B04296"/>
    <w:rsid w:val="00B04672"/>
    <w:rsid w:val="00B05833"/>
    <w:rsid w:val="00B069A7"/>
    <w:rsid w:val="00B06A2E"/>
    <w:rsid w:val="00B06C5B"/>
    <w:rsid w:val="00B073F6"/>
    <w:rsid w:val="00B07FB2"/>
    <w:rsid w:val="00B11093"/>
    <w:rsid w:val="00B12FC8"/>
    <w:rsid w:val="00B1320A"/>
    <w:rsid w:val="00B13F49"/>
    <w:rsid w:val="00B153CF"/>
    <w:rsid w:val="00B15F38"/>
    <w:rsid w:val="00B1633D"/>
    <w:rsid w:val="00B16BF4"/>
    <w:rsid w:val="00B172ED"/>
    <w:rsid w:val="00B17930"/>
    <w:rsid w:val="00B203B4"/>
    <w:rsid w:val="00B20C40"/>
    <w:rsid w:val="00B21A96"/>
    <w:rsid w:val="00B22436"/>
    <w:rsid w:val="00B227CA"/>
    <w:rsid w:val="00B23210"/>
    <w:rsid w:val="00B23BA9"/>
    <w:rsid w:val="00B23CE4"/>
    <w:rsid w:val="00B2489E"/>
    <w:rsid w:val="00B24B3C"/>
    <w:rsid w:val="00B24B75"/>
    <w:rsid w:val="00B253D4"/>
    <w:rsid w:val="00B2593D"/>
    <w:rsid w:val="00B25CCE"/>
    <w:rsid w:val="00B25F44"/>
    <w:rsid w:val="00B26DBC"/>
    <w:rsid w:val="00B2717B"/>
    <w:rsid w:val="00B27BB7"/>
    <w:rsid w:val="00B30C2D"/>
    <w:rsid w:val="00B3120A"/>
    <w:rsid w:val="00B322B3"/>
    <w:rsid w:val="00B3292A"/>
    <w:rsid w:val="00B33F84"/>
    <w:rsid w:val="00B350BE"/>
    <w:rsid w:val="00B36B2C"/>
    <w:rsid w:val="00B37CED"/>
    <w:rsid w:val="00B431C8"/>
    <w:rsid w:val="00B43E4F"/>
    <w:rsid w:val="00B44781"/>
    <w:rsid w:val="00B44C70"/>
    <w:rsid w:val="00B451C0"/>
    <w:rsid w:val="00B47AEF"/>
    <w:rsid w:val="00B5011C"/>
    <w:rsid w:val="00B5157D"/>
    <w:rsid w:val="00B51623"/>
    <w:rsid w:val="00B52666"/>
    <w:rsid w:val="00B52779"/>
    <w:rsid w:val="00B52EF4"/>
    <w:rsid w:val="00B52F44"/>
    <w:rsid w:val="00B54340"/>
    <w:rsid w:val="00B5436D"/>
    <w:rsid w:val="00B561A9"/>
    <w:rsid w:val="00B57395"/>
    <w:rsid w:val="00B57554"/>
    <w:rsid w:val="00B57EA7"/>
    <w:rsid w:val="00B609D1"/>
    <w:rsid w:val="00B612E0"/>
    <w:rsid w:val="00B6138A"/>
    <w:rsid w:val="00B61BCD"/>
    <w:rsid w:val="00B61D91"/>
    <w:rsid w:val="00B63367"/>
    <w:rsid w:val="00B64914"/>
    <w:rsid w:val="00B64B1E"/>
    <w:rsid w:val="00B64C24"/>
    <w:rsid w:val="00B65DD5"/>
    <w:rsid w:val="00B6689A"/>
    <w:rsid w:val="00B669E9"/>
    <w:rsid w:val="00B6760A"/>
    <w:rsid w:val="00B677C1"/>
    <w:rsid w:val="00B67981"/>
    <w:rsid w:val="00B71772"/>
    <w:rsid w:val="00B72113"/>
    <w:rsid w:val="00B728E4"/>
    <w:rsid w:val="00B73482"/>
    <w:rsid w:val="00B7556A"/>
    <w:rsid w:val="00B774A8"/>
    <w:rsid w:val="00B802C6"/>
    <w:rsid w:val="00B805A9"/>
    <w:rsid w:val="00B80C60"/>
    <w:rsid w:val="00B8186B"/>
    <w:rsid w:val="00B81C15"/>
    <w:rsid w:val="00B82F8A"/>
    <w:rsid w:val="00B840C7"/>
    <w:rsid w:val="00B85C53"/>
    <w:rsid w:val="00B900F0"/>
    <w:rsid w:val="00B908EA"/>
    <w:rsid w:val="00B90F9B"/>
    <w:rsid w:val="00B9177B"/>
    <w:rsid w:val="00B91AD6"/>
    <w:rsid w:val="00B91C24"/>
    <w:rsid w:val="00B92A11"/>
    <w:rsid w:val="00B939CD"/>
    <w:rsid w:val="00B943FD"/>
    <w:rsid w:val="00B95B6A"/>
    <w:rsid w:val="00B95C1D"/>
    <w:rsid w:val="00B968ED"/>
    <w:rsid w:val="00B97BCE"/>
    <w:rsid w:val="00BA1206"/>
    <w:rsid w:val="00BA1704"/>
    <w:rsid w:val="00BA45B4"/>
    <w:rsid w:val="00BA57A7"/>
    <w:rsid w:val="00BA5E1F"/>
    <w:rsid w:val="00BA72BE"/>
    <w:rsid w:val="00BA7431"/>
    <w:rsid w:val="00BA7E66"/>
    <w:rsid w:val="00BB1AF7"/>
    <w:rsid w:val="00BB1C14"/>
    <w:rsid w:val="00BB2499"/>
    <w:rsid w:val="00BB251D"/>
    <w:rsid w:val="00BB3407"/>
    <w:rsid w:val="00BB4194"/>
    <w:rsid w:val="00BB6A21"/>
    <w:rsid w:val="00BB6D4F"/>
    <w:rsid w:val="00BB7105"/>
    <w:rsid w:val="00BC0DD4"/>
    <w:rsid w:val="00BC2542"/>
    <w:rsid w:val="00BC2788"/>
    <w:rsid w:val="00BC296B"/>
    <w:rsid w:val="00BC2B84"/>
    <w:rsid w:val="00BC31A5"/>
    <w:rsid w:val="00BC3AE6"/>
    <w:rsid w:val="00BC3E41"/>
    <w:rsid w:val="00BC4283"/>
    <w:rsid w:val="00BC4DD7"/>
    <w:rsid w:val="00BC5563"/>
    <w:rsid w:val="00BC563E"/>
    <w:rsid w:val="00BC61B4"/>
    <w:rsid w:val="00BC7A67"/>
    <w:rsid w:val="00BD107D"/>
    <w:rsid w:val="00BD1EFE"/>
    <w:rsid w:val="00BD2266"/>
    <w:rsid w:val="00BD2293"/>
    <w:rsid w:val="00BD329A"/>
    <w:rsid w:val="00BD37C6"/>
    <w:rsid w:val="00BD4F4A"/>
    <w:rsid w:val="00BD53F3"/>
    <w:rsid w:val="00BD751E"/>
    <w:rsid w:val="00BE1DD5"/>
    <w:rsid w:val="00BE1FBA"/>
    <w:rsid w:val="00BE2FEB"/>
    <w:rsid w:val="00BE45E8"/>
    <w:rsid w:val="00BE4AE7"/>
    <w:rsid w:val="00BE4FC0"/>
    <w:rsid w:val="00BE5086"/>
    <w:rsid w:val="00BE5BA0"/>
    <w:rsid w:val="00BE6065"/>
    <w:rsid w:val="00BE701A"/>
    <w:rsid w:val="00BE7300"/>
    <w:rsid w:val="00BE7486"/>
    <w:rsid w:val="00BE78A0"/>
    <w:rsid w:val="00BE7F5F"/>
    <w:rsid w:val="00BF1C62"/>
    <w:rsid w:val="00BF2FDC"/>
    <w:rsid w:val="00BF3852"/>
    <w:rsid w:val="00BF4FF4"/>
    <w:rsid w:val="00BF531F"/>
    <w:rsid w:val="00BF5B48"/>
    <w:rsid w:val="00BF6037"/>
    <w:rsid w:val="00BF6B82"/>
    <w:rsid w:val="00BF704A"/>
    <w:rsid w:val="00BF752E"/>
    <w:rsid w:val="00C0055F"/>
    <w:rsid w:val="00C0177C"/>
    <w:rsid w:val="00C018D3"/>
    <w:rsid w:val="00C02204"/>
    <w:rsid w:val="00C027E1"/>
    <w:rsid w:val="00C02BC2"/>
    <w:rsid w:val="00C03E80"/>
    <w:rsid w:val="00C052D0"/>
    <w:rsid w:val="00C05FB8"/>
    <w:rsid w:val="00C06B00"/>
    <w:rsid w:val="00C074A3"/>
    <w:rsid w:val="00C07829"/>
    <w:rsid w:val="00C078C6"/>
    <w:rsid w:val="00C106D0"/>
    <w:rsid w:val="00C10F29"/>
    <w:rsid w:val="00C1138F"/>
    <w:rsid w:val="00C122AE"/>
    <w:rsid w:val="00C12CE9"/>
    <w:rsid w:val="00C134F2"/>
    <w:rsid w:val="00C1351C"/>
    <w:rsid w:val="00C13575"/>
    <w:rsid w:val="00C14118"/>
    <w:rsid w:val="00C14151"/>
    <w:rsid w:val="00C16533"/>
    <w:rsid w:val="00C16A4B"/>
    <w:rsid w:val="00C20474"/>
    <w:rsid w:val="00C20894"/>
    <w:rsid w:val="00C20B20"/>
    <w:rsid w:val="00C20C48"/>
    <w:rsid w:val="00C21D92"/>
    <w:rsid w:val="00C225A7"/>
    <w:rsid w:val="00C2261A"/>
    <w:rsid w:val="00C22CE0"/>
    <w:rsid w:val="00C22F9E"/>
    <w:rsid w:val="00C230A6"/>
    <w:rsid w:val="00C23183"/>
    <w:rsid w:val="00C23916"/>
    <w:rsid w:val="00C239E1"/>
    <w:rsid w:val="00C23A55"/>
    <w:rsid w:val="00C23E49"/>
    <w:rsid w:val="00C257B0"/>
    <w:rsid w:val="00C26EA1"/>
    <w:rsid w:val="00C270B1"/>
    <w:rsid w:val="00C2755D"/>
    <w:rsid w:val="00C30566"/>
    <w:rsid w:val="00C30DC7"/>
    <w:rsid w:val="00C31934"/>
    <w:rsid w:val="00C32D35"/>
    <w:rsid w:val="00C333CE"/>
    <w:rsid w:val="00C33A52"/>
    <w:rsid w:val="00C33DD5"/>
    <w:rsid w:val="00C348A7"/>
    <w:rsid w:val="00C363CC"/>
    <w:rsid w:val="00C368EA"/>
    <w:rsid w:val="00C369D6"/>
    <w:rsid w:val="00C37298"/>
    <w:rsid w:val="00C37A11"/>
    <w:rsid w:val="00C37C4F"/>
    <w:rsid w:val="00C4041C"/>
    <w:rsid w:val="00C4106F"/>
    <w:rsid w:val="00C41CFA"/>
    <w:rsid w:val="00C4239F"/>
    <w:rsid w:val="00C42AA4"/>
    <w:rsid w:val="00C42EC6"/>
    <w:rsid w:val="00C42FDF"/>
    <w:rsid w:val="00C4331C"/>
    <w:rsid w:val="00C43DAB"/>
    <w:rsid w:val="00C44163"/>
    <w:rsid w:val="00C4646F"/>
    <w:rsid w:val="00C47225"/>
    <w:rsid w:val="00C473AC"/>
    <w:rsid w:val="00C4782B"/>
    <w:rsid w:val="00C505BE"/>
    <w:rsid w:val="00C5079B"/>
    <w:rsid w:val="00C5079E"/>
    <w:rsid w:val="00C51628"/>
    <w:rsid w:val="00C51799"/>
    <w:rsid w:val="00C5379D"/>
    <w:rsid w:val="00C576D4"/>
    <w:rsid w:val="00C60B05"/>
    <w:rsid w:val="00C61CF2"/>
    <w:rsid w:val="00C6535C"/>
    <w:rsid w:val="00C65D9B"/>
    <w:rsid w:val="00C661F7"/>
    <w:rsid w:val="00C6646E"/>
    <w:rsid w:val="00C6677F"/>
    <w:rsid w:val="00C67026"/>
    <w:rsid w:val="00C676CE"/>
    <w:rsid w:val="00C67E66"/>
    <w:rsid w:val="00C7074B"/>
    <w:rsid w:val="00C7098A"/>
    <w:rsid w:val="00C70E53"/>
    <w:rsid w:val="00C716B7"/>
    <w:rsid w:val="00C71B91"/>
    <w:rsid w:val="00C72032"/>
    <w:rsid w:val="00C720F3"/>
    <w:rsid w:val="00C7340E"/>
    <w:rsid w:val="00C74476"/>
    <w:rsid w:val="00C74C8E"/>
    <w:rsid w:val="00C75572"/>
    <w:rsid w:val="00C7564C"/>
    <w:rsid w:val="00C764A0"/>
    <w:rsid w:val="00C76837"/>
    <w:rsid w:val="00C76AE2"/>
    <w:rsid w:val="00C77491"/>
    <w:rsid w:val="00C77C68"/>
    <w:rsid w:val="00C80584"/>
    <w:rsid w:val="00C815B1"/>
    <w:rsid w:val="00C81D82"/>
    <w:rsid w:val="00C81D93"/>
    <w:rsid w:val="00C8220A"/>
    <w:rsid w:val="00C82D3C"/>
    <w:rsid w:val="00C82D74"/>
    <w:rsid w:val="00C86309"/>
    <w:rsid w:val="00C871A1"/>
    <w:rsid w:val="00C91798"/>
    <w:rsid w:val="00C920CE"/>
    <w:rsid w:val="00C93CC5"/>
    <w:rsid w:val="00C955B1"/>
    <w:rsid w:val="00C9575C"/>
    <w:rsid w:val="00C95DFB"/>
    <w:rsid w:val="00C961CF"/>
    <w:rsid w:val="00C97DD4"/>
    <w:rsid w:val="00CA02A2"/>
    <w:rsid w:val="00CA06C0"/>
    <w:rsid w:val="00CA2C9B"/>
    <w:rsid w:val="00CA2F3A"/>
    <w:rsid w:val="00CA3381"/>
    <w:rsid w:val="00CA35AF"/>
    <w:rsid w:val="00CA4723"/>
    <w:rsid w:val="00CA5110"/>
    <w:rsid w:val="00CA5C8A"/>
    <w:rsid w:val="00CA65CB"/>
    <w:rsid w:val="00CA691D"/>
    <w:rsid w:val="00CA6B25"/>
    <w:rsid w:val="00CB0752"/>
    <w:rsid w:val="00CB088D"/>
    <w:rsid w:val="00CB0948"/>
    <w:rsid w:val="00CB2C04"/>
    <w:rsid w:val="00CB3860"/>
    <w:rsid w:val="00CB4145"/>
    <w:rsid w:val="00CB5C28"/>
    <w:rsid w:val="00CB665F"/>
    <w:rsid w:val="00CB70A3"/>
    <w:rsid w:val="00CB71FA"/>
    <w:rsid w:val="00CB7296"/>
    <w:rsid w:val="00CB746F"/>
    <w:rsid w:val="00CC0100"/>
    <w:rsid w:val="00CC0B06"/>
    <w:rsid w:val="00CC0E57"/>
    <w:rsid w:val="00CC19C6"/>
    <w:rsid w:val="00CC264F"/>
    <w:rsid w:val="00CC2CC4"/>
    <w:rsid w:val="00CC3264"/>
    <w:rsid w:val="00CC3962"/>
    <w:rsid w:val="00CC39AB"/>
    <w:rsid w:val="00CC41CC"/>
    <w:rsid w:val="00CC48D0"/>
    <w:rsid w:val="00CC5D93"/>
    <w:rsid w:val="00CD010B"/>
    <w:rsid w:val="00CD0352"/>
    <w:rsid w:val="00CD0525"/>
    <w:rsid w:val="00CD0B66"/>
    <w:rsid w:val="00CD171F"/>
    <w:rsid w:val="00CD1860"/>
    <w:rsid w:val="00CD25C8"/>
    <w:rsid w:val="00CD3393"/>
    <w:rsid w:val="00CD44CC"/>
    <w:rsid w:val="00CD4929"/>
    <w:rsid w:val="00CD55D1"/>
    <w:rsid w:val="00CD7ABF"/>
    <w:rsid w:val="00CD7D1C"/>
    <w:rsid w:val="00CE12C5"/>
    <w:rsid w:val="00CE1B7C"/>
    <w:rsid w:val="00CE1DBA"/>
    <w:rsid w:val="00CE1FF2"/>
    <w:rsid w:val="00CE25E4"/>
    <w:rsid w:val="00CE3FF0"/>
    <w:rsid w:val="00CE5379"/>
    <w:rsid w:val="00CE543E"/>
    <w:rsid w:val="00CE66F6"/>
    <w:rsid w:val="00CE6739"/>
    <w:rsid w:val="00CE7C57"/>
    <w:rsid w:val="00CF1B5A"/>
    <w:rsid w:val="00CF1BB2"/>
    <w:rsid w:val="00CF1D93"/>
    <w:rsid w:val="00CF1E7B"/>
    <w:rsid w:val="00CF282A"/>
    <w:rsid w:val="00CF2C53"/>
    <w:rsid w:val="00CF54B5"/>
    <w:rsid w:val="00CF5FBA"/>
    <w:rsid w:val="00CF7092"/>
    <w:rsid w:val="00CF7B05"/>
    <w:rsid w:val="00D003E2"/>
    <w:rsid w:val="00D01054"/>
    <w:rsid w:val="00D0150B"/>
    <w:rsid w:val="00D048D8"/>
    <w:rsid w:val="00D04A2D"/>
    <w:rsid w:val="00D04AF8"/>
    <w:rsid w:val="00D07692"/>
    <w:rsid w:val="00D07F1D"/>
    <w:rsid w:val="00D10197"/>
    <w:rsid w:val="00D1096B"/>
    <w:rsid w:val="00D109D4"/>
    <w:rsid w:val="00D11270"/>
    <w:rsid w:val="00D132B8"/>
    <w:rsid w:val="00D13635"/>
    <w:rsid w:val="00D15692"/>
    <w:rsid w:val="00D15935"/>
    <w:rsid w:val="00D167C9"/>
    <w:rsid w:val="00D17BD4"/>
    <w:rsid w:val="00D17CBA"/>
    <w:rsid w:val="00D17DDA"/>
    <w:rsid w:val="00D17F68"/>
    <w:rsid w:val="00D20473"/>
    <w:rsid w:val="00D205BD"/>
    <w:rsid w:val="00D21ABC"/>
    <w:rsid w:val="00D22E99"/>
    <w:rsid w:val="00D22FD0"/>
    <w:rsid w:val="00D2305F"/>
    <w:rsid w:val="00D23895"/>
    <w:rsid w:val="00D242FE"/>
    <w:rsid w:val="00D24532"/>
    <w:rsid w:val="00D2469E"/>
    <w:rsid w:val="00D24722"/>
    <w:rsid w:val="00D24D9A"/>
    <w:rsid w:val="00D254F4"/>
    <w:rsid w:val="00D25B86"/>
    <w:rsid w:val="00D25C47"/>
    <w:rsid w:val="00D26670"/>
    <w:rsid w:val="00D2760A"/>
    <w:rsid w:val="00D309B1"/>
    <w:rsid w:val="00D311F8"/>
    <w:rsid w:val="00D31937"/>
    <w:rsid w:val="00D32301"/>
    <w:rsid w:val="00D323BF"/>
    <w:rsid w:val="00D328FE"/>
    <w:rsid w:val="00D335AB"/>
    <w:rsid w:val="00D33765"/>
    <w:rsid w:val="00D33CA6"/>
    <w:rsid w:val="00D365DD"/>
    <w:rsid w:val="00D36971"/>
    <w:rsid w:val="00D36F0A"/>
    <w:rsid w:val="00D40C0B"/>
    <w:rsid w:val="00D4155C"/>
    <w:rsid w:val="00D42863"/>
    <w:rsid w:val="00D42A0C"/>
    <w:rsid w:val="00D43303"/>
    <w:rsid w:val="00D433C9"/>
    <w:rsid w:val="00D4404D"/>
    <w:rsid w:val="00D4574C"/>
    <w:rsid w:val="00D47734"/>
    <w:rsid w:val="00D50018"/>
    <w:rsid w:val="00D5058E"/>
    <w:rsid w:val="00D5360C"/>
    <w:rsid w:val="00D54AC0"/>
    <w:rsid w:val="00D556E8"/>
    <w:rsid w:val="00D55C1F"/>
    <w:rsid w:val="00D56AFA"/>
    <w:rsid w:val="00D57443"/>
    <w:rsid w:val="00D57690"/>
    <w:rsid w:val="00D60706"/>
    <w:rsid w:val="00D60821"/>
    <w:rsid w:val="00D60F7A"/>
    <w:rsid w:val="00D62657"/>
    <w:rsid w:val="00D62C2F"/>
    <w:rsid w:val="00D63386"/>
    <w:rsid w:val="00D64031"/>
    <w:rsid w:val="00D64096"/>
    <w:rsid w:val="00D64248"/>
    <w:rsid w:val="00D65B7F"/>
    <w:rsid w:val="00D65EF9"/>
    <w:rsid w:val="00D67945"/>
    <w:rsid w:val="00D67E9C"/>
    <w:rsid w:val="00D703C7"/>
    <w:rsid w:val="00D71DAE"/>
    <w:rsid w:val="00D71DD2"/>
    <w:rsid w:val="00D71E41"/>
    <w:rsid w:val="00D73265"/>
    <w:rsid w:val="00D73946"/>
    <w:rsid w:val="00D74982"/>
    <w:rsid w:val="00D74B3B"/>
    <w:rsid w:val="00D74CAA"/>
    <w:rsid w:val="00D76C61"/>
    <w:rsid w:val="00D8041B"/>
    <w:rsid w:val="00D8190F"/>
    <w:rsid w:val="00D82CF8"/>
    <w:rsid w:val="00D85609"/>
    <w:rsid w:val="00D857FE"/>
    <w:rsid w:val="00D86018"/>
    <w:rsid w:val="00D87626"/>
    <w:rsid w:val="00D87681"/>
    <w:rsid w:val="00D91A49"/>
    <w:rsid w:val="00D91DAB"/>
    <w:rsid w:val="00D92FB2"/>
    <w:rsid w:val="00D94123"/>
    <w:rsid w:val="00D9480E"/>
    <w:rsid w:val="00D95E72"/>
    <w:rsid w:val="00D96469"/>
    <w:rsid w:val="00D97BCD"/>
    <w:rsid w:val="00D97DC7"/>
    <w:rsid w:val="00DA1394"/>
    <w:rsid w:val="00DA2E7F"/>
    <w:rsid w:val="00DA2EA2"/>
    <w:rsid w:val="00DA2F62"/>
    <w:rsid w:val="00DA43DF"/>
    <w:rsid w:val="00DA5BCD"/>
    <w:rsid w:val="00DA5F35"/>
    <w:rsid w:val="00DA5F42"/>
    <w:rsid w:val="00DA77C8"/>
    <w:rsid w:val="00DB0B7D"/>
    <w:rsid w:val="00DB0EC9"/>
    <w:rsid w:val="00DB10F5"/>
    <w:rsid w:val="00DB40C4"/>
    <w:rsid w:val="00DB6BAA"/>
    <w:rsid w:val="00DB789F"/>
    <w:rsid w:val="00DB792A"/>
    <w:rsid w:val="00DC05FB"/>
    <w:rsid w:val="00DC0611"/>
    <w:rsid w:val="00DC113C"/>
    <w:rsid w:val="00DC159C"/>
    <w:rsid w:val="00DC1A34"/>
    <w:rsid w:val="00DC36AA"/>
    <w:rsid w:val="00DC5B14"/>
    <w:rsid w:val="00DC6D68"/>
    <w:rsid w:val="00DC762E"/>
    <w:rsid w:val="00DC7821"/>
    <w:rsid w:val="00DD1059"/>
    <w:rsid w:val="00DD1A05"/>
    <w:rsid w:val="00DD2300"/>
    <w:rsid w:val="00DD2C3C"/>
    <w:rsid w:val="00DD2FC6"/>
    <w:rsid w:val="00DD3E04"/>
    <w:rsid w:val="00DD3E61"/>
    <w:rsid w:val="00DD57F1"/>
    <w:rsid w:val="00DD6231"/>
    <w:rsid w:val="00DD6DCC"/>
    <w:rsid w:val="00DD740F"/>
    <w:rsid w:val="00DE06DD"/>
    <w:rsid w:val="00DE0D7E"/>
    <w:rsid w:val="00DE1A26"/>
    <w:rsid w:val="00DE3020"/>
    <w:rsid w:val="00DE37D9"/>
    <w:rsid w:val="00DE3EA0"/>
    <w:rsid w:val="00DE4DBE"/>
    <w:rsid w:val="00DE5EAB"/>
    <w:rsid w:val="00DE5F46"/>
    <w:rsid w:val="00DE6E5B"/>
    <w:rsid w:val="00DE7443"/>
    <w:rsid w:val="00DE77C6"/>
    <w:rsid w:val="00DE79F9"/>
    <w:rsid w:val="00DF17FE"/>
    <w:rsid w:val="00DF1FA9"/>
    <w:rsid w:val="00DF2829"/>
    <w:rsid w:val="00DF3054"/>
    <w:rsid w:val="00DF3AF6"/>
    <w:rsid w:val="00DF4229"/>
    <w:rsid w:val="00DF459E"/>
    <w:rsid w:val="00DF472A"/>
    <w:rsid w:val="00DF4F35"/>
    <w:rsid w:val="00DF511D"/>
    <w:rsid w:val="00DF593E"/>
    <w:rsid w:val="00DF5A9B"/>
    <w:rsid w:val="00DF64D7"/>
    <w:rsid w:val="00DF7436"/>
    <w:rsid w:val="00DF764E"/>
    <w:rsid w:val="00DF783A"/>
    <w:rsid w:val="00DF7F16"/>
    <w:rsid w:val="00E00CD0"/>
    <w:rsid w:val="00E02A9C"/>
    <w:rsid w:val="00E03055"/>
    <w:rsid w:val="00E036ED"/>
    <w:rsid w:val="00E0424D"/>
    <w:rsid w:val="00E04ED0"/>
    <w:rsid w:val="00E059E3"/>
    <w:rsid w:val="00E05D00"/>
    <w:rsid w:val="00E05E72"/>
    <w:rsid w:val="00E0688C"/>
    <w:rsid w:val="00E06EE1"/>
    <w:rsid w:val="00E07481"/>
    <w:rsid w:val="00E07F7A"/>
    <w:rsid w:val="00E1002C"/>
    <w:rsid w:val="00E121F9"/>
    <w:rsid w:val="00E122A5"/>
    <w:rsid w:val="00E135BD"/>
    <w:rsid w:val="00E1381B"/>
    <w:rsid w:val="00E13ADF"/>
    <w:rsid w:val="00E1420A"/>
    <w:rsid w:val="00E14730"/>
    <w:rsid w:val="00E150B7"/>
    <w:rsid w:val="00E1537D"/>
    <w:rsid w:val="00E161A2"/>
    <w:rsid w:val="00E16E9D"/>
    <w:rsid w:val="00E176E5"/>
    <w:rsid w:val="00E17A77"/>
    <w:rsid w:val="00E208E2"/>
    <w:rsid w:val="00E2160B"/>
    <w:rsid w:val="00E221D5"/>
    <w:rsid w:val="00E22290"/>
    <w:rsid w:val="00E231A4"/>
    <w:rsid w:val="00E24082"/>
    <w:rsid w:val="00E24795"/>
    <w:rsid w:val="00E2564A"/>
    <w:rsid w:val="00E25F09"/>
    <w:rsid w:val="00E26B54"/>
    <w:rsid w:val="00E270F8"/>
    <w:rsid w:val="00E2719D"/>
    <w:rsid w:val="00E3023D"/>
    <w:rsid w:val="00E305B9"/>
    <w:rsid w:val="00E30C22"/>
    <w:rsid w:val="00E31E63"/>
    <w:rsid w:val="00E3229D"/>
    <w:rsid w:val="00E3359A"/>
    <w:rsid w:val="00E34585"/>
    <w:rsid w:val="00E34921"/>
    <w:rsid w:val="00E377F4"/>
    <w:rsid w:val="00E37D83"/>
    <w:rsid w:val="00E40CDC"/>
    <w:rsid w:val="00E427C5"/>
    <w:rsid w:val="00E43D76"/>
    <w:rsid w:val="00E449E7"/>
    <w:rsid w:val="00E454EA"/>
    <w:rsid w:val="00E4555A"/>
    <w:rsid w:val="00E478A5"/>
    <w:rsid w:val="00E51EB9"/>
    <w:rsid w:val="00E520B0"/>
    <w:rsid w:val="00E52C0D"/>
    <w:rsid w:val="00E5305C"/>
    <w:rsid w:val="00E549A4"/>
    <w:rsid w:val="00E5554C"/>
    <w:rsid w:val="00E55FF3"/>
    <w:rsid w:val="00E57761"/>
    <w:rsid w:val="00E60225"/>
    <w:rsid w:val="00E606C0"/>
    <w:rsid w:val="00E60A5C"/>
    <w:rsid w:val="00E61157"/>
    <w:rsid w:val="00E61DCF"/>
    <w:rsid w:val="00E62003"/>
    <w:rsid w:val="00E6293E"/>
    <w:rsid w:val="00E64E6C"/>
    <w:rsid w:val="00E64EB4"/>
    <w:rsid w:val="00E65875"/>
    <w:rsid w:val="00E65952"/>
    <w:rsid w:val="00E659B3"/>
    <w:rsid w:val="00E67DB2"/>
    <w:rsid w:val="00E70251"/>
    <w:rsid w:val="00E70A09"/>
    <w:rsid w:val="00E71382"/>
    <w:rsid w:val="00E71A69"/>
    <w:rsid w:val="00E736A9"/>
    <w:rsid w:val="00E74352"/>
    <w:rsid w:val="00E7496D"/>
    <w:rsid w:val="00E74CF9"/>
    <w:rsid w:val="00E764A0"/>
    <w:rsid w:val="00E770AF"/>
    <w:rsid w:val="00E77BB4"/>
    <w:rsid w:val="00E804CD"/>
    <w:rsid w:val="00E808B2"/>
    <w:rsid w:val="00E810DD"/>
    <w:rsid w:val="00E8279C"/>
    <w:rsid w:val="00E82DB9"/>
    <w:rsid w:val="00E82E09"/>
    <w:rsid w:val="00E83669"/>
    <w:rsid w:val="00E86A40"/>
    <w:rsid w:val="00E86A69"/>
    <w:rsid w:val="00E87D16"/>
    <w:rsid w:val="00E900E6"/>
    <w:rsid w:val="00E910E0"/>
    <w:rsid w:val="00E92138"/>
    <w:rsid w:val="00E947EA"/>
    <w:rsid w:val="00E96715"/>
    <w:rsid w:val="00E96C84"/>
    <w:rsid w:val="00E9721F"/>
    <w:rsid w:val="00E974DB"/>
    <w:rsid w:val="00E97628"/>
    <w:rsid w:val="00EA0674"/>
    <w:rsid w:val="00EA1AF0"/>
    <w:rsid w:val="00EA27E1"/>
    <w:rsid w:val="00EA3C46"/>
    <w:rsid w:val="00EA73B9"/>
    <w:rsid w:val="00EA7593"/>
    <w:rsid w:val="00EA7C09"/>
    <w:rsid w:val="00EB0119"/>
    <w:rsid w:val="00EB0FCE"/>
    <w:rsid w:val="00EB135D"/>
    <w:rsid w:val="00EB260C"/>
    <w:rsid w:val="00EB2C8C"/>
    <w:rsid w:val="00EB2CE8"/>
    <w:rsid w:val="00EB4A27"/>
    <w:rsid w:val="00EB5E32"/>
    <w:rsid w:val="00EB6818"/>
    <w:rsid w:val="00EB712B"/>
    <w:rsid w:val="00EB72F0"/>
    <w:rsid w:val="00EC0198"/>
    <w:rsid w:val="00EC0277"/>
    <w:rsid w:val="00EC05C1"/>
    <w:rsid w:val="00EC11AB"/>
    <w:rsid w:val="00EC175D"/>
    <w:rsid w:val="00EC17A0"/>
    <w:rsid w:val="00EC1D30"/>
    <w:rsid w:val="00EC233F"/>
    <w:rsid w:val="00EC3785"/>
    <w:rsid w:val="00EC50AE"/>
    <w:rsid w:val="00EC5494"/>
    <w:rsid w:val="00EC6E5D"/>
    <w:rsid w:val="00EC6F78"/>
    <w:rsid w:val="00EC709D"/>
    <w:rsid w:val="00EC7E55"/>
    <w:rsid w:val="00ED05D1"/>
    <w:rsid w:val="00ED07A1"/>
    <w:rsid w:val="00ED0BC6"/>
    <w:rsid w:val="00ED0FE2"/>
    <w:rsid w:val="00ED1809"/>
    <w:rsid w:val="00ED25F9"/>
    <w:rsid w:val="00ED29CC"/>
    <w:rsid w:val="00ED413A"/>
    <w:rsid w:val="00ED564F"/>
    <w:rsid w:val="00ED62D5"/>
    <w:rsid w:val="00EE0025"/>
    <w:rsid w:val="00EE0467"/>
    <w:rsid w:val="00EE174E"/>
    <w:rsid w:val="00EE1FE7"/>
    <w:rsid w:val="00EE2658"/>
    <w:rsid w:val="00EE42F9"/>
    <w:rsid w:val="00EE60F2"/>
    <w:rsid w:val="00EE6D3E"/>
    <w:rsid w:val="00EE7A80"/>
    <w:rsid w:val="00EF10CE"/>
    <w:rsid w:val="00EF1421"/>
    <w:rsid w:val="00EF1848"/>
    <w:rsid w:val="00EF397F"/>
    <w:rsid w:val="00EF3EFF"/>
    <w:rsid w:val="00EF4B38"/>
    <w:rsid w:val="00EF4EE3"/>
    <w:rsid w:val="00EF4F23"/>
    <w:rsid w:val="00EF6712"/>
    <w:rsid w:val="00EF6DB8"/>
    <w:rsid w:val="00EF7616"/>
    <w:rsid w:val="00EF7850"/>
    <w:rsid w:val="00F0026A"/>
    <w:rsid w:val="00F0097E"/>
    <w:rsid w:val="00F00B28"/>
    <w:rsid w:val="00F01604"/>
    <w:rsid w:val="00F01DB2"/>
    <w:rsid w:val="00F027BA"/>
    <w:rsid w:val="00F02BAF"/>
    <w:rsid w:val="00F03270"/>
    <w:rsid w:val="00F03A8F"/>
    <w:rsid w:val="00F03B03"/>
    <w:rsid w:val="00F0585F"/>
    <w:rsid w:val="00F05F8C"/>
    <w:rsid w:val="00F0630B"/>
    <w:rsid w:val="00F069D7"/>
    <w:rsid w:val="00F070FF"/>
    <w:rsid w:val="00F079E5"/>
    <w:rsid w:val="00F10459"/>
    <w:rsid w:val="00F11680"/>
    <w:rsid w:val="00F12520"/>
    <w:rsid w:val="00F13918"/>
    <w:rsid w:val="00F13B7C"/>
    <w:rsid w:val="00F142B8"/>
    <w:rsid w:val="00F1507A"/>
    <w:rsid w:val="00F17CB2"/>
    <w:rsid w:val="00F20EEE"/>
    <w:rsid w:val="00F22B60"/>
    <w:rsid w:val="00F22D24"/>
    <w:rsid w:val="00F2383F"/>
    <w:rsid w:val="00F23BAE"/>
    <w:rsid w:val="00F23C45"/>
    <w:rsid w:val="00F24159"/>
    <w:rsid w:val="00F25C1D"/>
    <w:rsid w:val="00F262D5"/>
    <w:rsid w:val="00F262E2"/>
    <w:rsid w:val="00F26928"/>
    <w:rsid w:val="00F312E3"/>
    <w:rsid w:val="00F3130A"/>
    <w:rsid w:val="00F31527"/>
    <w:rsid w:val="00F32B4C"/>
    <w:rsid w:val="00F336B3"/>
    <w:rsid w:val="00F34F0D"/>
    <w:rsid w:val="00F35267"/>
    <w:rsid w:val="00F40553"/>
    <w:rsid w:val="00F4087A"/>
    <w:rsid w:val="00F40CEA"/>
    <w:rsid w:val="00F42542"/>
    <w:rsid w:val="00F44914"/>
    <w:rsid w:val="00F44B28"/>
    <w:rsid w:val="00F452BE"/>
    <w:rsid w:val="00F45DC4"/>
    <w:rsid w:val="00F46287"/>
    <w:rsid w:val="00F46356"/>
    <w:rsid w:val="00F463B7"/>
    <w:rsid w:val="00F4642D"/>
    <w:rsid w:val="00F4676A"/>
    <w:rsid w:val="00F4716F"/>
    <w:rsid w:val="00F50EBB"/>
    <w:rsid w:val="00F53DB8"/>
    <w:rsid w:val="00F5433B"/>
    <w:rsid w:val="00F55686"/>
    <w:rsid w:val="00F57CFC"/>
    <w:rsid w:val="00F608A4"/>
    <w:rsid w:val="00F60BFA"/>
    <w:rsid w:val="00F61E18"/>
    <w:rsid w:val="00F6260E"/>
    <w:rsid w:val="00F62A0C"/>
    <w:rsid w:val="00F63247"/>
    <w:rsid w:val="00F64972"/>
    <w:rsid w:val="00F64D1F"/>
    <w:rsid w:val="00F6597F"/>
    <w:rsid w:val="00F6603F"/>
    <w:rsid w:val="00F66A1A"/>
    <w:rsid w:val="00F66F13"/>
    <w:rsid w:val="00F679EF"/>
    <w:rsid w:val="00F67D25"/>
    <w:rsid w:val="00F72200"/>
    <w:rsid w:val="00F7363E"/>
    <w:rsid w:val="00F73BE1"/>
    <w:rsid w:val="00F7725D"/>
    <w:rsid w:val="00F77C4D"/>
    <w:rsid w:val="00F82773"/>
    <w:rsid w:val="00F82B33"/>
    <w:rsid w:val="00F83C9A"/>
    <w:rsid w:val="00F84143"/>
    <w:rsid w:val="00F8570E"/>
    <w:rsid w:val="00F860D5"/>
    <w:rsid w:val="00F8631B"/>
    <w:rsid w:val="00F874DF"/>
    <w:rsid w:val="00F87716"/>
    <w:rsid w:val="00F8783F"/>
    <w:rsid w:val="00F8792B"/>
    <w:rsid w:val="00F900AE"/>
    <w:rsid w:val="00F910D2"/>
    <w:rsid w:val="00F9344E"/>
    <w:rsid w:val="00F94AEB"/>
    <w:rsid w:val="00F94B4A"/>
    <w:rsid w:val="00F94D88"/>
    <w:rsid w:val="00F94E57"/>
    <w:rsid w:val="00F94F2C"/>
    <w:rsid w:val="00F96F52"/>
    <w:rsid w:val="00F97492"/>
    <w:rsid w:val="00F97CA2"/>
    <w:rsid w:val="00F97D6B"/>
    <w:rsid w:val="00FA059F"/>
    <w:rsid w:val="00FA0956"/>
    <w:rsid w:val="00FA23D8"/>
    <w:rsid w:val="00FA286A"/>
    <w:rsid w:val="00FA2A37"/>
    <w:rsid w:val="00FA2BCA"/>
    <w:rsid w:val="00FA3E1D"/>
    <w:rsid w:val="00FA41C6"/>
    <w:rsid w:val="00FA454B"/>
    <w:rsid w:val="00FA665D"/>
    <w:rsid w:val="00FB0E29"/>
    <w:rsid w:val="00FB10B8"/>
    <w:rsid w:val="00FB149B"/>
    <w:rsid w:val="00FB154F"/>
    <w:rsid w:val="00FB2868"/>
    <w:rsid w:val="00FB3927"/>
    <w:rsid w:val="00FB3E3E"/>
    <w:rsid w:val="00FB62E5"/>
    <w:rsid w:val="00FB6374"/>
    <w:rsid w:val="00FB66AB"/>
    <w:rsid w:val="00FB6D3B"/>
    <w:rsid w:val="00FB7A35"/>
    <w:rsid w:val="00FC29A1"/>
    <w:rsid w:val="00FC6639"/>
    <w:rsid w:val="00FC6739"/>
    <w:rsid w:val="00FC77A4"/>
    <w:rsid w:val="00FD1BCB"/>
    <w:rsid w:val="00FD1D11"/>
    <w:rsid w:val="00FD1FAA"/>
    <w:rsid w:val="00FD245C"/>
    <w:rsid w:val="00FD25BA"/>
    <w:rsid w:val="00FD388D"/>
    <w:rsid w:val="00FD3AA7"/>
    <w:rsid w:val="00FD3AE2"/>
    <w:rsid w:val="00FD547B"/>
    <w:rsid w:val="00FD5E96"/>
    <w:rsid w:val="00FD6FC9"/>
    <w:rsid w:val="00FD7CBF"/>
    <w:rsid w:val="00FE06A2"/>
    <w:rsid w:val="00FE0D1B"/>
    <w:rsid w:val="00FE113F"/>
    <w:rsid w:val="00FE1382"/>
    <w:rsid w:val="00FE3458"/>
    <w:rsid w:val="00FE3606"/>
    <w:rsid w:val="00FE4124"/>
    <w:rsid w:val="00FE41B9"/>
    <w:rsid w:val="00FE4D61"/>
    <w:rsid w:val="00FE52F1"/>
    <w:rsid w:val="00FF023B"/>
    <w:rsid w:val="00FF05F5"/>
    <w:rsid w:val="00FF1C54"/>
    <w:rsid w:val="00FF1D16"/>
    <w:rsid w:val="00FF21AA"/>
    <w:rsid w:val="00FF2363"/>
    <w:rsid w:val="00FF3AB8"/>
    <w:rsid w:val="00FF3D47"/>
    <w:rsid w:val="00FF4120"/>
    <w:rsid w:val="00FF49C0"/>
    <w:rsid w:val="00FF49E9"/>
    <w:rsid w:val="00FF59B2"/>
    <w:rsid w:val="00FF6188"/>
    <w:rsid w:val="00FF625B"/>
    <w:rsid w:val="00FF633A"/>
    <w:rsid w:val="00FF6725"/>
    <w:rsid w:val="00FF7373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453C0"/>
  <w15:docId w15:val="{DED362FE-F6C9-463D-908C-9B1505A0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8D2"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73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B67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B67"/>
    <w:pPr>
      <w:keepNext/>
      <w:keepLines/>
      <w:numPr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3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73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73B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lnku">
    <w:name w:val="Text článku"/>
    <w:basedOn w:val="Normln"/>
    <w:rsid w:val="00973B67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Nad,Odstavec se seznamem1,List Paragraph,Odstavec cíl se seznamem,1 odstavecH,Odstavec_muj,Conclusion de partie,References,Odstavec se seznamem2"/>
    <w:basedOn w:val="Normln"/>
    <w:link w:val="OdstavecseseznamemChar"/>
    <w:uiPriority w:val="34"/>
    <w:qFormat/>
    <w:rsid w:val="00973B6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Odstavec se seznamem1 Char,List Paragraph Char,Odstavec cíl se seznamem Char,1 odstavecH Char,Odstavec_muj Char,Conclusion de partie Char,References Char,Odstavec se seznamem2 Char"/>
    <w:link w:val="Odstavecseseznamem"/>
    <w:uiPriority w:val="34"/>
    <w:qFormat/>
    <w:locked/>
    <w:rsid w:val="00973B67"/>
  </w:style>
  <w:style w:type="paragraph" w:styleId="Bezmezer">
    <w:name w:val="No Spacing"/>
    <w:uiPriority w:val="1"/>
    <w:qFormat/>
    <w:rsid w:val="00973B67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9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B67"/>
  </w:style>
  <w:style w:type="paragraph" w:styleId="Zpat">
    <w:name w:val="footer"/>
    <w:basedOn w:val="Normln"/>
    <w:link w:val="ZpatChar"/>
    <w:uiPriority w:val="99"/>
    <w:unhideWhenUsed/>
    <w:rsid w:val="009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B67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B6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B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973B67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973B67"/>
    <w:rPr>
      <w:sz w:val="24"/>
      <w:szCs w:val="24"/>
    </w:rPr>
  </w:style>
  <w:style w:type="paragraph" w:customStyle="1" w:styleId="odstavec">
    <w:name w:val="odstavec"/>
    <w:basedOn w:val="Normln"/>
    <w:link w:val="odstavecChar"/>
    <w:rsid w:val="00973B67"/>
    <w:pPr>
      <w:spacing w:after="120" w:line="240" w:lineRule="auto"/>
      <w:ind w:firstLine="709"/>
      <w:jc w:val="both"/>
    </w:pPr>
    <w:rPr>
      <w:sz w:val="24"/>
      <w:szCs w:val="24"/>
    </w:rPr>
  </w:style>
  <w:style w:type="paragraph" w:customStyle="1" w:styleId="NADPISSTI">
    <w:name w:val="NADPIS ČÁSTI"/>
    <w:basedOn w:val="Normln"/>
    <w:next w:val="Normln"/>
    <w:rsid w:val="00973B67"/>
    <w:pPr>
      <w:keepNext/>
      <w:keepLines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lnekChar">
    <w:name w:val="Článek Char"/>
    <w:link w:val="lnek"/>
    <w:locked/>
    <w:rsid w:val="00973B67"/>
    <w:rPr>
      <w:rFonts w:ascii="Calibri" w:eastAsia="Calibri" w:hAnsi="Calibri"/>
      <w:sz w:val="24"/>
      <w:szCs w:val="24"/>
    </w:rPr>
  </w:style>
  <w:style w:type="paragraph" w:customStyle="1" w:styleId="lnek">
    <w:name w:val="Článek"/>
    <w:basedOn w:val="Normln"/>
    <w:next w:val="Normln"/>
    <w:link w:val="lnekChar"/>
    <w:rsid w:val="00973B67"/>
    <w:pPr>
      <w:keepNext/>
      <w:keepLines/>
      <w:spacing w:before="240" w:after="120" w:line="240" w:lineRule="auto"/>
      <w:jc w:val="center"/>
      <w:outlineLvl w:val="5"/>
    </w:pPr>
    <w:rPr>
      <w:rFonts w:ascii="Calibri" w:eastAsia="Calibri" w:hAnsi="Calibri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73B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3B67"/>
    <w:rPr>
      <w:rFonts w:ascii="Times New Roman" w:eastAsia="Times New Roman" w:hAnsi="Times New Roman" w:cs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973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73B67"/>
    <w:rPr>
      <w:sz w:val="20"/>
      <w:szCs w:val="20"/>
    </w:rPr>
  </w:style>
  <w:style w:type="paragraph" w:customStyle="1" w:styleId="ST">
    <w:name w:val="ČÁST"/>
    <w:basedOn w:val="Normln"/>
    <w:next w:val="Normln"/>
    <w:rsid w:val="00973B67"/>
    <w:pPr>
      <w:keepNext/>
      <w:keepLines/>
      <w:spacing w:before="240" w:after="120"/>
      <w:jc w:val="center"/>
      <w:outlineLvl w:val="1"/>
    </w:pPr>
    <w:rPr>
      <w:rFonts w:ascii="Calibri" w:eastAsia="Calibri" w:hAnsi="Calibri" w:cs="Times New Roman"/>
      <w:caps/>
    </w:rPr>
  </w:style>
  <w:style w:type="character" w:styleId="Siln">
    <w:name w:val="Strong"/>
    <w:basedOn w:val="Standardnpsmoodstavce"/>
    <w:uiPriority w:val="22"/>
    <w:qFormat/>
    <w:rsid w:val="00973B67"/>
    <w:rPr>
      <w:b/>
      <w:bCs/>
    </w:rPr>
  </w:style>
  <w:style w:type="character" w:customStyle="1" w:styleId="hword">
    <w:name w:val="h_word"/>
    <w:basedOn w:val="Standardnpsmoodstavce"/>
    <w:rsid w:val="00973B67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3B6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73B67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73B6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B67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B67"/>
    <w:rPr>
      <w:b/>
      <w:bCs/>
    </w:rPr>
  </w:style>
  <w:style w:type="paragraph" w:customStyle="1" w:styleId="Odsazentlatextu">
    <w:name w:val="Odsazení těla textu"/>
    <w:basedOn w:val="Normln"/>
    <w:qFormat/>
    <w:rsid w:val="00973B67"/>
    <w:pPr>
      <w:tabs>
        <w:tab w:val="left" w:pos="708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">
    <w:name w:val="text"/>
    <w:basedOn w:val="Standardnpsmoodstavce"/>
    <w:rsid w:val="00973B67"/>
  </w:style>
  <w:style w:type="paragraph" w:styleId="Normlnweb">
    <w:name w:val="Normal (Web)"/>
    <w:basedOn w:val="Normln"/>
    <w:uiPriority w:val="99"/>
    <w:unhideWhenUsed/>
    <w:rsid w:val="00973B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A0E7B"/>
    <w:rPr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324D9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CD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CD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3CDE"/>
    <w:rPr>
      <w:vertAlign w:val="superscript"/>
    </w:rPr>
  </w:style>
  <w:style w:type="character" w:customStyle="1" w:styleId="ProsttextChar">
    <w:name w:val="Prostý text Char"/>
    <w:link w:val="Prosttext"/>
    <w:uiPriority w:val="99"/>
    <w:semiHidden/>
    <w:rsid w:val="00845F03"/>
    <w:rPr>
      <w:rFonts w:eastAsia="Calibri" w:cs="Ari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5F03"/>
    <w:pPr>
      <w:spacing w:before="120" w:after="0" w:line="240" w:lineRule="auto"/>
      <w:ind w:firstLine="142"/>
      <w:jc w:val="both"/>
    </w:pPr>
    <w:rPr>
      <w:rFonts w:eastAsia="Calibri" w:cs="Arial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845F03"/>
    <w:rPr>
      <w:rFonts w:ascii="Consolas" w:hAnsi="Consolas"/>
      <w:sz w:val="21"/>
      <w:szCs w:val="21"/>
    </w:rPr>
  </w:style>
  <w:style w:type="paragraph" w:customStyle="1" w:styleId="l6">
    <w:name w:val="l6"/>
    <w:basedOn w:val="Normln"/>
    <w:rsid w:val="00AB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B5EE5"/>
    <w:rPr>
      <w:i/>
      <w:iCs/>
    </w:rPr>
  </w:style>
  <w:style w:type="paragraph" w:customStyle="1" w:styleId="l7">
    <w:name w:val="l7"/>
    <w:basedOn w:val="Normln"/>
    <w:rsid w:val="00AB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5D1C"/>
    <w:rPr>
      <w:color w:val="0000FF"/>
      <w:u w:val="single"/>
    </w:rPr>
  </w:style>
  <w:style w:type="paragraph" w:styleId="Revize">
    <w:name w:val="Revision"/>
    <w:hidden/>
    <w:uiPriority w:val="99"/>
    <w:semiHidden/>
    <w:rsid w:val="00E3023D"/>
    <w:pPr>
      <w:spacing w:after="0"/>
    </w:pPr>
  </w:style>
  <w:style w:type="character" w:customStyle="1" w:styleId="normln1">
    <w:name w:val="normln1"/>
    <w:basedOn w:val="Standardnpsmoodstavce"/>
    <w:rsid w:val="00F4087A"/>
  </w:style>
  <w:style w:type="paragraph" w:customStyle="1" w:styleId="l4">
    <w:name w:val="l4"/>
    <w:basedOn w:val="Normln"/>
    <w:rsid w:val="00FF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FF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4308CE"/>
  </w:style>
  <w:style w:type="paragraph" w:customStyle="1" w:styleId="l3">
    <w:name w:val="l3"/>
    <w:basedOn w:val="Normln"/>
    <w:rsid w:val="002B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67DF-91D9-4448-B824-414C4286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5447</Words>
  <Characters>32144</Characters>
  <Application>Microsoft Office Word</Application>
  <DocSecurity>0</DocSecurity>
  <Lines>267</Lines>
  <Paragraphs>75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Urban Tomáš Mgr. (MPSV)</cp:lastModifiedBy>
  <cp:revision>65</cp:revision>
  <cp:lastPrinted>2023-01-09T13:46:00Z</cp:lastPrinted>
  <dcterms:created xsi:type="dcterms:W3CDTF">2022-11-09T08:15:00Z</dcterms:created>
  <dcterms:modified xsi:type="dcterms:W3CDTF">2023-01-23T15:34:00Z</dcterms:modified>
</cp:coreProperties>
</file>